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4AE19E" w14:textId="77777777" w:rsidR="00E97402" w:rsidRPr="00F535D9" w:rsidRDefault="00E97402">
      <w:pPr>
        <w:pStyle w:val="Text"/>
        <w:ind w:firstLine="0"/>
        <w:rPr>
          <w:sz w:val="18"/>
          <w:szCs w:val="18"/>
        </w:rPr>
      </w:pPr>
      <w:r w:rsidRPr="00F535D9">
        <w:rPr>
          <w:sz w:val="18"/>
          <w:szCs w:val="18"/>
        </w:rPr>
        <w:footnoteReference w:customMarkFollows="1" w:id="1"/>
        <w:sym w:font="Symbol" w:char="F020"/>
      </w:r>
    </w:p>
    <w:p w14:paraId="16BE28E4" w14:textId="412418E4" w:rsidR="00E97402" w:rsidRPr="00F535D9" w:rsidRDefault="00641122">
      <w:pPr>
        <w:pStyle w:val="Title"/>
        <w:framePr w:wrap="notBeside"/>
      </w:pPr>
      <w:r w:rsidRPr="00F535D9">
        <w:t xml:space="preserve">Development of an </w:t>
      </w:r>
      <w:r w:rsidR="00347D8E" w:rsidRPr="00F535D9">
        <w:t>A</w:t>
      </w:r>
      <w:r w:rsidRPr="00F535D9">
        <w:t xml:space="preserve">nalytical </w:t>
      </w:r>
      <w:r w:rsidR="00347D8E" w:rsidRPr="00F535D9">
        <w:t>M</w:t>
      </w:r>
      <w:r w:rsidRPr="00F535D9">
        <w:t xml:space="preserve">odel of </w:t>
      </w:r>
      <w:r w:rsidR="00347D8E" w:rsidRPr="00F535D9">
        <w:t>D</w:t>
      </w:r>
      <w:r w:rsidRPr="00F535D9">
        <w:t xml:space="preserve">rain </w:t>
      </w:r>
      <w:r w:rsidR="00347D8E" w:rsidRPr="00F535D9">
        <w:t>C</w:t>
      </w:r>
      <w:r w:rsidRPr="00F535D9">
        <w:t xml:space="preserve">urrent for </w:t>
      </w:r>
      <w:proofErr w:type="spellStart"/>
      <w:r w:rsidRPr="00F535D9">
        <w:t>Junctionless</w:t>
      </w:r>
      <w:proofErr w:type="spellEnd"/>
      <w:r w:rsidRPr="00F535D9">
        <w:t xml:space="preserve"> GAA MOSFET including Source/Drain Resistance</w:t>
      </w:r>
    </w:p>
    <w:p w14:paraId="0C97FF5D" w14:textId="518BFF2F" w:rsidR="00B6206C" w:rsidRPr="00F535D9" w:rsidRDefault="00B6206C" w:rsidP="00B6206C">
      <w:pPr>
        <w:pStyle w:val="Authors"/>
        <w:framePr w:wrap="notBeside"/>
      </w:pPr>
      <w:r w:rsidRPr="00F535D9">
        <w:rPr>
          <w:vertAlign w:val="superscript"/>
        </w:rPr>
        <w:t>1</w:t>
      </w:r>
      <w:r w:rsidR="00082F06" w:rsidRPr="00F535D9">
        <w:t>Amrita Kumari</w:t>
      </w:r>
      <w:r w:rsidRPr="00F535D9">
        <w:t xml:space="preserve">, </w:t>
      </w:r>
      <w:r w:rsidRPr="00F535D9">
        <w:rPr>
          <w:vertAlign w:val="superscript"/>
        </w:rPr>
        <w:t>2</w:t>
      </w:r>
      <w:r w:rsidR="00082F06" w:rsidRPr="00F535D9">
        <w:t>Jhuma Saha</w:t>
      </w:r>
      <w:r w:rsidRPr="00F535D9">
        <w:t xml:space="preserve">, </w:t>
      </w:r>
      <w:r w:rsidRPr="00F535D9">
        <w:rPr>
          <w:vertAlign w:val="superscript"/>
        </w:rPr>
        <w:t>3</w:t>
      </w:r>
      <w:r w:rsidR="00082F06" w:rsidRPr="00F535D9">
        <w:t>Ashish Saini</w:t>
      </w:r>
      <w:r w:rsidRPr="00F535D9">
        <w:t xml:space="preserve">, </w:t>
      </w:r>
      <w:r w:rsidRPr="00F535D9">
        <w:rPr>
          <w:vertAlign w:val="superscript"/>
        </w:rPr>
        <w:t>4</w:t>
      </w:r>
      <w:r w:rsidR="00082F06" w:rsidRPr="00F535D9">
        <w:t>Amit Kumar</w:t>
      </w:r>
    </w:p>
    <w:p w14:paraId="3E2C59BE" w14:textId="33522B34" w:rsidR="00B6206C" w:rsidRPr="00F535D9" w:rsidRDefault="00B6206C" w:rsidP="00B6206C">
      <w:pPr>
        <w:pStyle w:val="Authors"/>
        <w:framePr w:wrap="notBeside"/>
      </w:pPr>
      <w:r w:rsidRPr="00F535D9">
        <w:rPr>
          <w:vertAlign w:val="superscript"/>
        </w:rPr>
        <w:t>1,3,4</w:t>
      </w:r>
      <w:r w:rsidR="00082F06" w:rsidRPr="00F535D9">
        <w:t>Quantum School of Technology, Quantum University</w:t>
      </w:r>
      <w:r w:rsidRPr="00F535D9">
        <w:t xml:space="preserve">, </w:t>
      </w:r>
      <w:r w:rsidR="00082F06" w:rsidRPr="00F535D9">
        <w:t>Roorkee</w:t>
      </w:r>
      <w:r w:rsidRPr="00F535D9">
        <w:t>, India</w:t>
      </w:r>
      <w:r w:rsidR="00D158C4" w:rsidRPr="00F535D9">
        <w:t xml:space="preserve">                                </w:t>
      </w:r>
      <w:r w:rsidR="008D603C" w:rsidRPr="00F535D9">
        <w:t xml:space="preserve">       </w:t>
      </w:r>
      <w:r w:rsidR="00D158C4" w:rsidRPr="00F535D9">
        <w:rPr>
          <w:vertAlign w:val="superscript"/>
        </w:rPr>
        <w:t>2</w:t>
      </w:r>
      <w:r w:rsidR="00D158C4" w:rsidRPr="00F535D9">
        <w:t>Indian Institute of Technology</w:t>
      </w:r>
      <w:r w:rsidR="008D603C" w:rsidRPr="00F535D9">
        <w:t>, Gandhinagar, Gujarat</w:t>
      </w:r>
      <w:r w:rsidR="00D158C4" w:rsidRPr="00F535D9">
        <w:t>, India</w:t>
      </w:r>
    </w:p>
    <w:p w14:paraId="09B72FAE" w14:textId="2D0C811F" w:rsidR="00E97402" w:rsidRPr="00F535D9" w:rsidRDefault="00E97402">
      <w:pPr>
        <w:pStyle w:val="Abstract"/>
      </w:pPr>
      <w:r w:rsidRPr="00F535D9">
        <w:rPr>
          <w:i/>
          <w:iCs/>
        </w:rPr>
        <w:t>Abstract</w:t>
      </w:r>
      <w:r w:rsidR="006A5A2B" w:rsidRPr="00F535D9">
        <w:t>—</w:t>
      </w:r>
      <w:r w:rsidR="00641122" w:rsidRPr="00F535D9">
        <w:t xml:space="preserve">Fabrication of devices in </w:t>
      </w:r>
      <w:proofErr w:type="spellStart"/>
      <w:r w:rsidR="00641122" w:rsidRPr="00F535D9">
        <w:t>deca</w:t>
      </w:r>
      <w:proofErr w:type="spellEnd"/>
      <w:r w:rsidR="00082F06" w:rsidRPr="00F535D9">
        <w:t>-</w:t>
      </w:r>
      <w:r w:rsidR="00641122" w:rsidRPr="00F535D9">
        <w:t>nanometer regime suffers from several limitations as the devices are being scaled in order to increase the speed and transistor density. This has led to a series of innovative techniques by the industry as well as academia. Formation of depletion regions associated with the p-n junctions in junction based (JB) metal-oxide-semiconductor field-effect transistors (MOSFETs) is one of the restrictive factors in scaling short channel devices. This has led to several short channel effects (SCEs). Recently, novel MOSFET structures devoid of p-n junctions have been developed and fabricated successfully. Such devices are named “</w:t>
      </w:r>
      <w:proofErr w:type="spellStart"/>
      <w:r w:rsidR="00641122" w:rsidRPr="00F535D9">
        <w:t>junctionless</w:t>
      </w:r>
      <w:proofErr w:type="spellEnd"/>
      <w:r w:rsidR="00641122" w:rsidRPr="00F535D9">
        <w:t xml:space="preserve"> transistors (JLTs)”. MOSFETs utilizing gate-all-around (GAA) architecture has been reported to be the ultimate device structures in silicon integrated circuits (ICs). In this paper, we have, therefore, developed an analytical short channel drain current model for GAA JLT, including source (S)/drain (D) series resistance, which is also one of the important parameters when devices with short channel are fabricated. We have obtained the potential distribution profile using Poisson’s equation, which was then used to obtain the drain current model. The model has been validated with both the experimental as well as simulation results. We have further analyzed the effect of S/D resistance on the drain current for different device parameters</w:t>
      </w:r>
      <w:r w:rsidR="004D2074" w:rsidRPr="00F535D9">
        <w:t>.</w:t>
      </w:r>
    </w:p>
    <w:p w14:paraId="53ACDEC8" w14:textId="77777777" w:rsidR="00E97402" w:rsidRPr="00F535D9" w:rsidRDefault="00E97402"/>
    <w:p w14:paraId="4A4688A0" w14:textId="515CAE6D" w:rsidR="00E97402" w:rsidRPr="00F535D9" w:rsidRDefault="00E97402" w:rsidP="008778D0">
      <w:pPr>
        <w:pStyle w:val="IndexTerms"/>
        <w:ind w:firstLine="0"/>
      </w:pPr>
      <w:bookmarkStart w:id="0" w:name="PointTmp"/>
      <w:r w:rsidRPr="00F535D9">
        <w:rPr>
          <w:i/>
          <w:iCs/>
        </w:rPr>
        <w:t>Index Terms</w:t>
      </w:r>
      <w:r w:rsidRPr="00F535D9">
        <w:t>—</w:t>
      </w:r>
      <w:r w:rsidR="00641122" w:rsidRPr="00F535D9">
        <w:t xml:space="preserve"> GAA, </w:t>
      </w:r>
      <w:proofErr w:type="spellStart"/>
      <w:r w:rsidR="00641122" w:rsidRPr="00F535D9">
        <w:t>Junctionless</w:t>
      </w:r>
      <w:proofErr w:type="spellEnd"/>
      <w:r w:rsidR="00641122" w:rsidRPr="00F535D9">
        <w:t>. Short channel</w:t>
      </w:r>
    </w:p>
    <w:bookmarkEnd w:id="0"/>
    <w:p w14:paraId="25088295" w14:textId="465D5B78" w:rsidR="00E97402" w:rsidRPr="00F535D9" w:rsidRDefault="00384AC4" w:rsidP="00A20BB3">
      <w:pPr>
        <w:pStyle w:val="Heading1"/>
        <w:rPr>
          <w:sz w:val="20"/>
          <w:szCs w:val="20"/>
        </w:rPr>
      </w:pPr>
      <w:r w:rsidRPr="00F535D9">
        <w:rPr>
          <w:sz w:val="20"/>
          <w:szCs w:val="20"/>
        </w:rPr>
        <w:t>I</w:t>
      </w:r>
      <w:r w:rsidR="00CE6F0D" w:rsidRPr="00F535D9">
        <w:rPr>
          <w:sz w:val="20"/>
          <w:szCs w:val="20"/>
        </w:rPr>
        <w:t>ntroduction</w:t>
      </w:r>
    </w:p>
    <w:p w14:paraId="18D4BD1B" w14:textId="260AD03C" w:rsidR="008E0057" w:rsidRPr="00F535D9" w:rsidRDefault="00641122" w:rsidP="00A61475">
      <w:pPr>
        <w:pStyle w:val="Text"/>
        <w:ind w:firstLine="0"/>
        <w:rPr>
          <w:sz w:val="20"/>
          <w:szCs w:val="20"/>
        </w:rPr>
      </w:pPr>
      <w:r w:rsidRPr="00F535D9">
        <w:rPr>
          <w:sz w:val="20"/>
          <w:szCs w:val="20"/>
        </w:rPr>
        <w:t xml:space="preserve">Limitations of the present-day fabrication techniques in the nanometer regime have led to the innovation of alternative device structures, to keep in line with the Moore’s law. One of the challenging factors that needs to be overcome in short channel (SC) junction based (JB) metal-oxide-semiconductor field-effect transistors (MOSFETs) is the fabrication of sharp and abrupt junctions between the channel and source/drain (S/D) region. A lot of short channel effects (SCEs) are associated with the formation of these junctions. Such challenges led to the development of </w:t>
      </w:r>
      <w:proofErr w:type="spellStart"/>
      <w:r w:rsidRPr="00F535D9">
        <w:rPr>
          <w:sz w:val="20"/>
          <w:szCs w:val="20"/>
        </w:rPr>
        <w:t>Junctionless</w:t>
      </w:r>
      <w:proofErr w:type="spellEnd"/>
      <w:r w:rsidRPr="00F535D9">
        <w:rPr>
          <w:sz w:val="20"/>
          <w:szCs w:val="20"/>
        </w:rPr>
        <w:t xml:space="preserve"> (JL) structures in which the concentration of dopants is uniform all over the S/D region and the channel region </w:t>
      </w:r>
      <w:r w:rsidR="00967909" w:rsidRPr="00F535D9">
        <w:rPr>
          <w:sz w:val="20"/>
          <w:szCs w:val="20"/>
        </w:rPr>
        <w:t>(</w:t>
      </w:r>
      <w:proofErr w:type="spellStart"/>
      <w:r w:rsidR="00967909" w:rsidRPr="00F535D9">
        <w:rPr>
          <w:sz w:val="20"/>
          <w:szCs w:val="20"/>
        </w:rPr>
        <w:t>Colinge</w:t>
      </w:r>
      <w:proofErr w:type="spellEnd"/>
      <w:r w:rsidR="00967909" w:rsidRPr="00F535D9">
        <w:rPr>
          <w:sz w:val="20"/>
          <w:szCs w:val="20"/>
        </w:rPr>
        <w:t xml:space="preserve"> et al. 2010)</w:t>
      </w:r>
      <w:r w:rsidRPr="00F535D9">
        <w:rPr>
          <w:sz w:val="20"/>
          <w:szCs w:val="20"/>
        </w:rPr>
        <w:t>. As a result, there is no longer a need for expensive ultra-fast annealing techniques, which lessen the demands on fabrication processes and the thermal budget</w:t>
      </w:r>
      <w:r w:rsidR="00921EB2" w:rsidRPr="00F535D9">
        <w:rPr>
          <w:sz w:val="20"/>
          <w:szCs w:val="20"/>
        </w:rPr>
        <w:t xml:space="preserve"> (</w:t>
      </w:r>
      <w:proofErr w:type="spellStart"/>
      <w:r w:rsidR="00921EB2" w:rsidRPr="00F535D9">
        <w:rPr>
          <w:sz w:val="20"/>
          <w:szCs w:val="20"/>
        </w:rPr>
        <w:t>Colinge</w:t>
      </w:r>
      <w:proofErr w:type="spellEnd"/>
      <w:r w:rsidR="004201A2" w:rsidRPr="00F535D9">
        <w:rPr>
          <w:sz w:val="20"/>
          <w:szCs w:val="20"/>
        </w:rPr>
        <w:t xml:space="preserve"> </w:t>
      </w:r>
      <w:r w:rsidR="00921EB2" w:rsidRPr="00F535D9">
        <w:rPr>
          <w:sz w:val="20"/>
          <w:szCs w:val="20"/>
        </w:rPr>
        <w:t xml:space="preserve">2007; </w:t>
      </w:r>
      <w:proofErr w:type="spellStart"/>
      <w:r w:rsidR="00921EB2" w:rsidRPr="00F535D9">
        <w:rPr>
          <w:sz w:val="20"/>
          <w:szCs w:val="20"/>
        </w:rPr>
        <w:t>Colinge</w:t>
      </w:r>
      <w:proofErr w:type="spellEnd"/>
      <w:r w:rsidR="004201A2" w:rsidRPr="00F535D9">
        <w:rPr>
          <w:sz w:val="20"/>
          <w:szCs w:val="20"/>
        </w:rPr>
        <w:t xml:space="preserve"> et al.</w:t>
      </w:r>
      <w:r w:rsidR="00921EB2" w:rsidRPr="00F535D9">
        <w:rPr>
          <w:sz w:val="20"/>
          <w:szCs w:val="20"/>
        </w:rPr>
        <w:t xml:space="preserve"> 2010)</w:t>
      </w:r>
      <w:r w:rsidRPr="00F535D9">
        <w:rPr>
          <w:sz w:val="20"/>
          <w:szCs w:val="20"/>
        </w:rPr>
        <w:t>. This permits one to fabricate SC devices. Simple architecture (no p-n junction), no concentration gradient, low leakage and improved short channel characteristics are some of the advantages of JLTs</w:t>
      </w:r>
      <w:r w:rsidR="00CF5272" w:rsidRPr="00F535D9">
        <w:rPr>
          <w:sz w:val="20"/>
          <w:szCs w:val="20"/>
        </w:rPr>
        <w:t>.</w:t>
      </w:r>
      <w:r w:rsidR="00A61475" w:rsidRPr="00F535D9">
        <w:rPr>
          <w:vanish/>
          <w:sz w:val="20"/>
          <w:szCs w:val="20"/>
        </w:rPr>
        <w:t xml:space="preserve"> </w:t>
      </w:r>
      <w:r w:rsidR="00EB53CF" w:rsidRPr="00F535D9">
        <w:rPr>
          <w:vanish/>
          <w:sz w:val="20"/>
          <w:szCs w:val="20"/>
        </w:rPr>
        <w:cr/>
        <w:t>ers in adopting blockchain technology</w:t>
      </w:r>
      <w:r w:rsidR="00EB53CF" w:rsidRPr="00F535D9">
        <w:rPr>
          <w:vanish/>
          <w:sz w:val="20"/>
          <w:szCs w:val="20"/>
        </w:rPr>
        <w:cr/>
        <w:t>ractsby any of the agencyywhere else or submitted er based scaffolding. nce).h respect to</w:t>
      </w:r>
    </w:p>
    <w:p w14:paraId="511EAA67" w14:textId="5B199BDE" w:rsidR="003166FE" w:rsidRPr="00F535D9" w:rsidRDefault="00641122" w:rsidP="008E0057">
      <w:pPr>
        <w:pStyle w:val="Text"/>
        <w:rPr>
          <w:sz w:val="20"/>
          <w:szCs w:val="20"/>
        </w:rPr>
      </w:pPr>
      <w:r w:rsidRPr="00F535D9">
        <w:rPr>
          <w:sz w:val="20"/>
          <w:szCs w:val="20"/>
        </w:rPr>
        <w:t xml:space="preserve">Compared to other multi-gate structures, MOSFETs with GAA structure provides better immunity to SCEs, as the gate effectively controls the electrostatic potential inside the channel. Incorporating GAA in JL devices can further enhance the device characteristics </w:t>
      </w:r>
      <w:r w:rsidR="004201A2" w:rsidRPr="00F535D9">
        <w:rPr>
          <w:sz w:val="20"/>
          <w:szCs w:val="20"/>
        </w:rPr>
        <w:t>(</w:t>
      </w:r>
      <w:proofErr w:type="spellStart"/>
      <w:r w:rsidR="004201A2" w:rsidRPr="00F535D9">
        <w:rPr>
          <w:sz w:val="20"/>
          <w:szCs w:val="20"/>
        </w:rPr>
        <w:t>Colinge</w:t>
      </w:r>
      <w:proofErr w:type="spellEnd"/>
      <w:r w:rsidR="004201A2" w:rsidRPr="00F535D9">
        <w:rPr>
          <w:sz w:val="20"/>
          <w:szCs w:val="20"/>
        </w:rPr>
        <w:t xml:space="preserve"> et al. 2010; Duarte et al. 201</w:t>
      </w:r>
      <w:r w:rsidRPr="00F535D9">
        <w:rPr>
          <w:sz w:val="20"/>
          <w:szCs w:val="20"/>
        </w:rPr>
        <w:t>1</w:t>
      </w:r>
      <w:r w:rsidR="004201A2" w:rsidRPr="00F535D9">
        <w:rPr>
          <w:sz w:val="20"/>
          <w:szCs w:val="20"/>
        </w:rPr>
        <w:t>; Yu 2014)</w:t>
      </w:r>
      <w:r w:rsidRPr="00F535D9">
        <w:rPr>
          <w:sz w:val="20"/>
          <w:szCs w:val="20"/>
        </w:rPr>
        <w:t>. The current research therefore focusses on the GAA JLTs</w:t>
      </w:r>
      <w:r w:rsidR="00370335" w:rsidRPr="00F535D9">
        <w:rPr>
          <w:sz w:val="20"/>
          <w:szCs w:val="20"/>
        </w:rPr>
        <w:t>.</w:t>
      </w:r>
    </w:p>
    <w:p w14:paraId="7129A592" w14:textId="4F5DED18" w:rsidR="00370335" w:rsidRPr="00F535D9" w:rsidRDefault="00641122" w:rsidP="00C46009">
      <w:pPr>
        <w:pStyle w:val="Text"/>
        <w:ind w:firstLine="142"/>
        <w:rPr>
          <w:sz w:val="20"/>
          <w:szCs w:val="20"/>
        </w:rPr>
      </w:pPr>
      <w:r w:rsidRPr="00F535D9">
        <w:rPr>
          <w:sz w:val="20"/>
          <w:szCs w:val="20"/>
        </w:rPr>
        <w:t xml:space="preserve">There are numerous reports on drain current modeling of long channel GAA JLT </w:t>
      </w:r>
      <w:r w:rsidR="00006363" w:rsidRPr="00F535D9">
        <w:rPr>
          <w:sz w:val="20"/>
          <w:szCs w:val="20"/>
        </w:rPr>
        <w:t>(Duarte et al. 2011; Yu 2014)</w:t>
      </w:r>
      <w:r w:rsidRPr="00F535D9">
        <w:rPr>
          <w:sz w:val="20"/>
          <w:szCs w:val="20"/>
        </w:rPr>
        <w:t xml:space="preserve">. However, a few have reported the modeling of short channel devices </w:t>
      </w:r>
      <w:r w:rsidR="00810DAE" w:rsidRPr="00F535D9">
        <w:rPr>
          <w:sz w:val="20"/>
          <w:szCs w:val="20"/>
        </w:rPr>
        <w:t xml:space="preserve">(Hu et al. 2014; Jiang et al. 2014; </w:t>
      </w:r>
      <w:r w:rsidR="00967909" w:rsidRPr="00F535D9">
        <w:rPr>
          <w:sz w:val="20"/>
          <w:szCs w:val="20"/>
        </w:rPr>
        <w:t xml:space="preserve">Raut &amp; Nanda 2022; </w:t>
      </w:r>
      <w:proofErr w:type="spellStart"/>
      <w:r w:rsidR="00967909" w:rsidRPr="00F535D9">
        <w:rPr>
          <w:sz w:val="20"/>
          <w:szCs w:val="20"/>
        </w:rPr>
        <w:t>Smaani</w:t>
      </w:r>
      <w:proofErr w:type="spellEnd"/>
      <w:r w:rsidR="00967909" w:rsidRPr="00F535D9">
        <w:rPr>
          <w:sz w:val="20"/>
          <w:szCs w:val="20"/>
        </w:rPr>
        <w:t xml:space="preserve"> et al. 2022)</w:t>
      </w:r>
      <w:r w:rsidRPr="00F535D9">
        <w:rPr>
          <w:sz w:val="20"/>
          <w:szCs w:val="20"/>
        </w:rPr>
        <w:t xml:space="preserve">. In this paper, we have developed an analytical short channel drain current model of GAA JLT, </w:t>
      </w:r>
      <w:r w:rsidR="005E0667" w:rsidRPr="00F535D9">
        <w:rPr>
          <w:sz w:val="20"/>
          <w:szCs w:val="20"/>
        </w:rPr>
        <w:t>which is a recent area of research (</w:t>
      </w:r>
      <w:proofErr w:type="spellStart"/>
      <w:r w:rsidR="00810DAE" w:rsidRPr="00F535D9">
        <w:rPr>
          <w:sz w:val="20"/>
          <w:szCs w:val="20"/>
        </w:rPr>
        <w:t>Chaujar</w:t>
      </w:r>
      <w:proofErr w:type="spellEnd"/>
      <w:r w:rsidR="00810DAE" w:rsidRPr="00F535D9">
        <w:rPr>
          <w:sz w:val="20"/>
          <w:szCs w:val="20"/>
        </w:rPr>
        <w:t xml:space="preserve"> </w:t>
      </w:r>
      <w:r w:rsidR="000E2802" w:rsidRPr="00F535D9">
        <w:rPr>
          <w:sz w:val="20"/>
          <w:szCs w:val="20"/>
        </w:rPr>
        <w:t xml:space="preserve">et al. </w:t>
      </w:r>
      <w:r w:rsidR="00810DAE" w:rsidRPr="00F535D9">
        <w:rPr>
          <w:sz w:val="20"/>
          <w:szCs w:val="20"/>
        </w:rPr>
        <w:t>2023;</w:t>
      </w:r>
      <w:r w:rsidR="000E2802" w:rsidRPr="00F535D9">
        <w:rPr>
          <w:sz w:val="20"/>
          <w:szCs w:val="20"/>
        </w:rPr>
        <w:t xml:space="preserve"> Kumar et al. 2023; Kumari et al. 2023; </w:t>
      </w:r>
      <w:proofErr w:type="spellStart"/>
      <w:r w:rsidR="000E2802" w:rsidRPr="00F535D9">
        <w:rPr>
          <w:sz w:val="20"/>
          <w:szCs w:val="20"/>
        </w:rPr>
        <w:t>Smaani</w:t>
      </w:r>
      <w:proofErr w:type="spellEnd"/>
      <w:r w:rsidR="000E2802" w:rsidRPr="00F535D9">
        <w:rPr>
          <w:sz w:val="20"/>
          <w:szCs w:val="20"/>
        </w:rPr>
        <w:t xml:space="preserve"> et al</w:t>
      </w:r>
      <w:r w:rsidR="00E0003D" w:rsidRPr="00F535D9">
        <w:rPr>
          <w:sz w:val="20"/>
          <w:szCs w:val="20"/>
        </w:rPr>
        <w:t>.</w:t>
      </w:r>
      <w:r w:rsidR="000E2802" w:rsidRPr="00F535D9">
        <w:rPr>
          <w:sz w:val="20"/>
          <w:szCs w:val="20"/>
        </w:rPr>
        <w:t xml:space="preserve"> 202</w:t>
      </w:r>
      <w:r w:rsidR="00967909" w:rsidRPr="00F535D9">
        <w:rPr>
          <w:sz w:val="20"/>
          <w:szCs w:val="20"/>
        </w:rPr>
        <w:t>4</w:t>
      </w:r>
      <w:r w:rsidR="005E0667" w:rsidRPr="00F535D9">
        <w:rPr>
          <w:sz w:val="20"/>
          <w:szCs w:val="20"/>
        </w:rPr>
        <w:t xml:space="preserve">), </w:t>
      </w:r>
      <w:r w:rsidRPr="00F535D9">
        <w:rPr>
          <w:sz w:val="20"/>
          <w:szCs w:val="20"/>
        </w:rPr>
        <w:t xml:space="preserve">based on the previous compact model of junction-based GAA MOSFETs </w:t>
      </w:r>
      <w:r w:rsidR="003019E6" w:rsidRPr="00F535D9">
        <w:rPr>
          <w:sz w:val="20"/>
          <w:szCs w:val="20"/>
        </w:rPr>
        <w:t>(</w:t>
      </w:r>
      <w:proofErr w:type="spellStart"/>
      <w:r w:rsidR="003019E6" w:rsidRPr="00F535D9">
        <w:rPr>
          <w:sz w:val="20"/>
          <w:szCs w:val="20"/>
        </w:rPr>
        <w:t>Tsormpatzoglou</w:t>
      </w:r>
      <w:proofErr w:type="spellEnd"/>
      <w:r w:rsidR="003019E6" w:rsidRPr="00F535D9">
        <w:rPr>
          <w:sz w:val="20"/>
          <w:szCs w:val="20"/>
        </w:rPr>
        <w:t xml:space="preserve"> et al. 2009)</w:t>
      </w:r>
      <w:r w:rsidRPr="00F535D9">
        <w:rPr>
          <w:sz w:val="20"/>
          <w:szCs w:val="20"/>
        </w:rPr>
        <w:t>, incorporating S/D series resistance. The S/D series resistance plays an important role in modeling of SC devices as in such devices, the series resistance becomes a considerable portion of the total resistance and hence needs to be considered in the device modeling. The model has been validated with both the experimental as well as simulation data. The effect of change in series resistance on the drain current characteristics has also been obtained</w:t>
      </w:r>
      <w:r w:rsidR="00370335" w:rsidRPr="00F535D9">
        <w:rPr>
          <w:sz w:val="20"/>
          <w:szCs w:val="20"/>
        </w:rPr>
        <w:t xml:space="preserve">. </w:t>
      </w:r>
    </w:p>
    <w:p w14:paraId="3484F18E" w14:textId="7AF0A011" w:rsidR="00B85A30" w:rsidRPr="00F535D9" w:rsidRDefault="00384AC4" w:rsidP="00731687">
      <w:pPr>
        <w:pStyle w:val="Heading1"/>
        <w:rPr>
          <w:sz w:val="20"/>
          <w:szCs w:val="20"/>
        </w:rPr>
      </w:pPr>
      <w:r w:rsidRPr="00F535D9">
        <w:rPr>
          <w:sz w:val="20"/>
          <w:szCs w:val="20"/>
        </w:rPr>
        <w:t>Theoretical Details</w:t>
      </w:r>
    </w:p>
    <w:p w14:paraId="281B4DED" w14:textId="0F439936" w:rsidR="00755CA0" w:rsidRPr="00F535D9" w:rsidRDefault="00B939AB" w:rsidP="001A3D56">
      <w:pPr>
        <w:pStyle w:val="Text"/>
        <w:ind w:firstLine="0"/>
        <w:rPr>
          <w:sz w:val="20"/>
          <w:szCs w:val="20"/>
        </w:rPr>
      </w:pPr>
      <w:r w:rsidRPr="00F535D9">
        <w:rPr>
          <w:sz w:val="20"/>
          <w:szCs w:val="20"/>
        </w:rPr>
        <w:t>GAA structures offer superior short-channel characteristics due to the excellent control of gate over the channel in such structures. Due to the absence of junctions in JLTs, there is no requirement of doping concentration gradient and hence the problems associated with junctions are eliminated. The device is also reported to deliver improved driving current and sub-threshold properties when combined with GAA architecture. Fig</w:t>
      </w:r>
      <w:r w:rsidR="009D0FCF" w:rsidRPr="00F535D9">
        <w:rPr>
          <w:sz w:val="20"/>
          <w:szCs w:val="20"/>
        </w:rPr>
        <w:t>ure</w:t>
      </w:r>
      <w:r w:rsidRPr="00F535D9">
        <w:rPr>
          <w:sz w:val="20"/>
          <w:szCs w:val="20"/>
        </w:rPr>
        <w:t xml:space="preserve"> 1 depicts the cross-section of such JL GAA MOSFET</w:t>
      </w:r>
      <w:r w:rsidR="007A00AA" w:rsidRPr="00F535D9">
        <w:rPr>
          <w:sz w:val="20"/>
          <w:szCs w:val="20"/>
        </w:rPr>
        <w:t>.</w:t>
      </w:r>
    </w:p>
    <w:p w14:paraId="3C0516EB" w14:textId="30C6CDFE" w:rsidR="00B939AB" w:rsidRPr="00F535D9" w:rsidRDefault="00B939AB" w:rsidP="00B939AB">
      <w:pPr>
        <w:pStyle w:val="Heading2"/>
        <w:rPr>
          <w:sz w:val="20"/>
          <w:szCs w:val="20"/>
        </w:rPr>
      </w:pPr>
      <w:r w:rsidRPr="00F535D9">
        <w:rPr>
          <w:sz w:val="20"/>
          <w:szCs w:val="20"/>
        </w:rPr>
        <w:lastRenderedPageBreak/>
        <w:t>Device Physics</w:t>
      </w:r>
    </w:p>
    <w:p w14:paraId="3D5BB3EF" w14:textId="4CFD072D" w:rsidR="009E2CE4" w:rsidRPr="00F535D9" w:rsidRDefault="00B939AB" w:rsidP="00C46009">
      <w:pPr>
        <w:pStyle w:val="Text"/>
        <w:rPr>
          <w:sz w:val="20"/>
          <w:szCs w:val="20"/>
        </w:rPr>
      </w:pPr>
      <w:r w:rsidRPr="00F535D9">
        <w:rPr>
          <w:sz w:val="20"/>
          <w:szCs w:val="20"/>
        </w:rPr>
        <w:t xml:space="preserve">The JLT can be </w:t>
      </w:r>
      <w:r w:rsidR="009E2CE4" w:rsidRPr="00F535D9">
        <w:rPr>
          <w:sz w:val="20"/>
          <w:szCs w:val="20"/>
        </w:rPr>
        <w:t>characterized</w:t>
      </w:r>
      <w:r w:rsidRPr="00F535D9">
        <w:rPr>
          <w:sz w:val="20"/>
          <w:szCs w:val="20"/>
        </w:rPr>
        <w:t xml:space="preserve"> as a device that is strongly and evenly doped throughout. This means the type of the dopant and its concentration is same all over the junction. The gate materials used are p+ polysilicon for n-type devices and n+ polysilicon for p-type devices. Thus, there is a work function difference of approximately 1eV resulting in the depletion of </w:t>
      </w:r>
    </w:p>
    <w:p w14:paraId="1F6AD8A2" w14:textId="1410C216" w:rsidR="009E2CE4" w:rsidRPr="00F535D9" w:rsidRDefault="00082F06" w:rsidP="00082F06">
      <w:pPr>
        <w:pStyle w:val="Text"/>
        <w:ind w:firstLine="0"/>
        <w:jc w:val="center"/>
        <w:rPr>
          <w:sz w:val="20"/>
          <w:szCs w:val="20"/>
        </w:rPr>
      </w:pPr>
      <w:r w:rsidRPr="00F535D9">
        <w:rPr>
          <w:noProof/>
        </w:rPr>
        <w:drawing>
          <wp:inline distT="0" distB="0" distL="0" distR="0" wp14:anchorId="61F2774B" wp14:editId="5F5401C3">
            <wp:extent cx="1292487" cy="1770927"/>
            <wp:effectExtent l="0" t="0" r="3175" b="1270"/>
            <wp:docPr id="640604262" name="Picture 640604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4789" cy="1787783"/>
                    </a:xfrm>
                    <a:prstGeom prst="rect">
                      <a:avLst/>
                    </a:prstGeom>
                    <a:noFill/>
                    <a:ln w="9525">
                      <a:noFill/>
                      <a:miter lim="800000"/>
                      <a:headEnd/>
                      <a:tailEnd/>
                    </a:ln>
                  </pic:spPr>
                </pic:pic>
              </a:graphicData>
            </a:graphic>
          </wp:inline>
        </w:drawing>
      </w:r>
    </w:p>
    <w:p w14:paraId="7C79348D" w14:textId="65DD4354" w:rsidR="009E2CE4" w:rsidRPr="00F535D9" w:rsidRDefault="009E2CE4" w:rsidP="00384AC4">
      <w:pPr>
        <w:pStyle w:val="Text"/>
        <w:spacing w:before="120"/>
        <w:ind w:firstLine="0"/>
        <w:jc w:val="center"/>
        <w:rPr>
          <w:sz w:val="20"/>
          <w:szCs w:val="20"/>
        </w:rPr>
      </w:pPr>
      <w:r w:rsidRPr="00F535D9">
        <w:rPr>
          <w:sz w:val="20"/>
          <w:szCs w:val="20"/>
        </w:rPr>
        <w:t>Figure 1.</w:t>
      </w:r>
      <w:r w:rsidR="00E56416" w:rsidRPr="00F535D9">
        <w:rPr>
          <w:sz w:val="20"/>
          <w:szCs w:val="20"/>
        </w:rPr>
        <w:t xml:space="preserve"> Cross section of cylindrical Gate All Around MOSFET.</w:t>
      </w:r>
    </w:p>
    <w:p w14:paraId="0BFF40DD" w14:textId="77777777" w:rsidR="009E2CE4" w:rsidRPr="00F535D9" w:rsidRDefault="009E2CE4" w:rsidP="009E2CE4">
      <w:pPr>
        <w:pStyle w:val="Text"/>
        <w:ind w:firstLine="0"/>
        <w:rPr>
          <w:sz w:val="20"/>
          <w:szCs w:val="20"/>
        </w:rPr>
      </w:pPr>
    </w:p>
    <w:p w14:paraId="70FCC672" w14:textId="50E212FC" w:rsidR="00B939AB" w:rsidRPr="00F535D9" w:rsidRDefault="00B939AB" w:rsidP="009E2CE4">
      <w:pPr>
        <w:pStyle w:val="Text"/>
        <w:ind w:firstLine="0"/>
        <w:rPr>
          <w:sz w:val="20"/>
          <w:szCs w:val="20"/>
        </w:rPr>
      </w:pPr>
      <w:r w:rsidRPr="00F535D9">
        <w:rPr>
          <w:sz w:val="20"/>
          <w:szCs w:val="20"/>
        </w:rPr>
        <w:t>the channel. Gate bias must be applied to bring the channel out of depletion. The working principle of GAA JLT is as follows.</w:t>
      </w:r>
    </w:p>
    <w:p w14:paraId="6B23B730" w14:textId="4DFECA59" w:rsidR="00B939AB" w:rsidRPr="00F535D9" w:rsidRDefault="00B939AB" w:rsidP="00C46009">
      <w:pPr>
        <w:pStyle w:val="Text"/>
        <w:rPr>
          <w:sz w:val="20"/>
          <w:szCs w:val="20"/>
        </w:rPr>
      </w:pPr>
      <w:r w:rsidRPr="00F535D9">
        <w:rPr>
          <w:sz w:val="20"/>
          <w:szCs w:val="20"/>
        </w:rPr>
        <w:t>In the absence of gate voltage (</w:t>
      </w:r>
      <w:r w:rsidRPr="00F535D9">
        <w:rPr>
          <w:i/>
          <w:iCs/>
          <w:sz w:val="20"/>
          <w:szCs w:val="20"/>
        </w:rPr>
        <w:t>V</w:t>
      </w:r>
      <w:r w:rsidR="00AB0947" w:rsidRPr="00F535D9">
        <w:rPr>
          <w:i/>
          <w:iCs/>
          <w:sz w:val="20"/>
          <w:szCs w:val="20"/>
          <w:vertAlign w:val="subscript"/>
        </w:rPr>
        <w:t>g</w:t>
      </w:r>
      <w:r w:rsidRPr="00F535D9">
        <w:rPr>
          <w:sz w:val="20"/>
          <w:szCs w:val="20"/>
        </w:rPr>
        <w:t xml:space="preserve">), the channel is fully depleted and between the source and the drain regions, a negligible </w:t>
      </w:r>
      <w:proofErr w:type="gramStart"/>
      <w:r w:rsidRPr="00F535D9">
        <w:rPr>
          <w:sz w:val="20"/>
          <w:szCs w:val="20"/>
        </w:rPr>
        <w:t>amount</w:t>
      </w:r>
      <w:proofErr w:type="gramEnd"/>
      <w:r w:rsidRPr="00F535D9">
        <w:rPr>
          <w:sz w:val="20"/>
          <w:szCs w:val="20"/>
        </w:rPr>
        <w:t xml:space="preserve"> of current flows. In such a situation, the transistor is said to be in the sub-threshold region of operation or in OFF condition. The valence band is completely filled while the conduction band is empty. Now if a gate voltage equal to the threshold voltage (</w:t>
      </w:r>
      <w:r w:rsidRPr="00F535D9">
        <w:rPr>
          <w:i/>
          <w:iCs/>
          <w:sz w:val="20"/>
          <w:szCs w:val="20"/>
        </w:rPr>
        <w:t>V</w:t>
      </w:r>
      <w:r w:rsidRPr="00F535D9">
        <w:rPr>
          <w:i/>
          <w:iCs/>
          <w:sz w:val="20"/>
          <w:szCs w:val="20"/>
          <w:vertAlign w:val="subscript"/>
        </w:rPr>
        <w:t>TH</w:t>
      </w:r>
      <w:r w:rsidRPr="00F535D9">
        <w:rPr>
          <w:sz w:val="20"/>
          <w:szCs w:val="20"/>
        </w:rPr>
        <w:t xml:space="preserve">) of the device is applied, a thin neutral path (non-depleted region) is formed at the center of the channel over which bulk current flows. Increasing the gate voltage widens the path which increases the current flowing through it. This has been reflected in the energy band diagram where the concentration of positive charges in the valence band is reduced. A complete neutral channel is created when the applied </w:t>
      </w:r>
      <w:r w:rsidRPr="00F535D9">
        <w:rPr>
          <w:i/>
          <w:iCs/>
          <w:sz w:val="20"/>
          <w:szCs w:val="20"/>
        </w:rPr>
        <w:t>V</w:t>
      </w:r>
      <w:r w:rsidRPr="00F535D9">
        <w:rPr>
          <w:i/>
          <w:iCs/>
          <w:sz w:val="20"/>
          <w:szCs w:val="20"/>
          <w:vertAlign w:val="subscript"/>
        </w:rPr>
        <w:t>G</w:t>
      </w:r>
      <w:r w:rsidRPr="00F535D9">
        <w:rPr>
          <w:sz w:val="20"/>
          <w:szCs w:val="20"/>
        </w:rPr>
        <w:t xml:space="preserve"> becomes equal to the flat-band voltage (</w:t>
      </w:r>
      <w:r w:rsidRPr="00F535D9">
        <w:rPr>
          <w:i/>
          <w:iCs/>
          <w:sz w:val="20"/>
          <w:szCs w:val="20"/>
        </w:rPr>
        <w:t>V</w:t>
      </w:r>
      <w:r w:rsidRPr="00F535D9">
        <w:rPr>
          <w:i/>
          <w:iCs/>
          <w:sz w:val="20"/>
          <w:szCs w:val="20"/>
          <w:vertAlign w:val="subscript"/>
        </w:rPr>
        <w:t>FB</w:t>
      </w:r>
      <w:r w:rsidRPr="00F535D9">
        <w:rPr>
          <w:sz w:val="20"/>
          <w:szCs w:val="20"/>
        </w:rPr>
        <w:t>). The device is now said to be in the flat-band condition as the conduction and valence bands become flat. It is now said to be turned ON. On further increasing the gate voltage</w:t>
      </w:r>
      <w:r w:rsidRPr="00F535D9">
        <w:t xml:space="preserve"> </w:t>
      </w:r>
      <w:r w:rsidRPr="00F535D9">
        <w:rPr>
          <w:sz w:val="20"/>
          <w:szCs w:val="20"/>
        </w:rPr>
        <w:t>accumulation layer is created at the surface and the negative charge carriers get accumulated at the surface resulting in the flow of surface current along with the bulk current. The schematic representation of GAA JLT in different regions of operation along with their corresponding energy-band diagram is shown in Fig</w:t>
      </w:r>
      <w:r w:rsidR="00384AC4" w:rsidRPr="00F535D9">
        <w:rPr>
          <w:sz w:val="20"/>
          <w:szCs w:val="20"/>
        </w:rPr>
        <w:t>ure</w:t>
      </w:r>
      <w:r w:rsidRPr="00F535D9">
        <w:rPr>
          <w:sz w:val="20"/>
          <w:szCs w:val="20"/>
        </w:rPr>
        <w:t xml:space="preserve"> 2. </w:t>
      </w:r>
    </w:p>
    <w:p w14:paraId="176010E3" w14:textId="05E3D684" w:rsidR="004E7929" w:rsidRPr="00F535D9" w:rsidRDefault="004E7929" w:rsidP="004E7929">
      <w:pPr>
        <w:pStyle w:val="Text"/>
        <w:spacing w:after="120"/>
        <w:ind w:firstLine="204"/>
        <w:rPr>
          <w:sz w:val="20"/>
          <w:szCs w:val="20"/>
        </w:rPr>
      </w:pPr>
      <w:r w:rsidRPr="00F535D9">
        <w:rPr>
          <w:sz w:val="20"/>
          <w:szCs w:val="20"/>
        </w:rPr>
        <w:t>The Poisson’s equation in the cylindrical coordinate for n-type semiconductor can be expressed as</w:t>
      </w:r>
    </w:p>
    <w:p w14:paraId="470742E4" w14:textId="2E946883" w:rsidR="004E7929" w:rsidRPr="00F535D9" w:rsidRDefault="00384DED" w:rsidP="00C46009">
      <w:pPr>
        <w:pStyle w:val="Text"/>
        <w:rPr>
          <w:sz w:val="20"/>
          <w:szCs w:val="20"/>
        </w:rPr>
      </w:pPr>
      <w:r w:rsidRPr="004E7929">
        <w:rPr>
          <w:noProof/>
          <w:position w:val="-40"/>
        </w:rPr>
        <w:object w:dxaOrig="5000" w:dyaOrig="920" w14:anchorId="46A45E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alt="" style="width:212.05pt;height:39.55pt;mso-width-percent:0;mso-height-percent:0;mso-width-percent:0;mso-height-percent:0" o:ole="">
            <v:imagedata r:id="rId9" o:title=""/>
          </v:shape>
          <o:OLEObject Type="Embed" ProgID="Equation.DSMT4" ShapeID="_x0000_i1039" DrawAspect="Content" ObjectID="_1814435820" r:id="rId10"/>
        </w:object>
      </w:r>
      <w:r w:rsidR="004E7929" w:rsidRPr="00F535D9">
        <w:tab/>
      </w:r>
      <w:r w:rsidR="004E7929" w:rsidRPr="00F535D9">
        <w:tab/>
      </w:r>
      <w:r w:rsidR="004E7929" w:rsidRPr="00F535D9">
        <w:rPr>
          <w:sz w:val="20"/>
          <w:szCs w:val="20"/>
        </w:rPr>
        <w:t>(1)</w:t>
      </w:r>
    </w:p>
    <w:p w14:paraId="4A402FB8" w14:textId="77777777" w:rsidR="004E7929" w:rsidRPr="00F535D9" w:rsidRDefault="004E7929" w:rsidP="004E7929">
      <w:pPr>
        <w:pStyle w:val="Text"/>
        <w:ind w:firstLine="0"/>
        <w:rPr>
          <w:sz w:val="20"/>
          <w:szCs w:val="20"/>
        </w:rPr>
      </w:pPr>
      <w:r w:rsidRPr="00F535D9">
        <w:rPr>
          <w:sz w:val="20"/>
          <w:szCs w:val="20"/>
        </w:rPr>
        <w:t xml:space="preserve">where, </w:t>
      </w:r>
      <w:r w:rsidRPr="00F535D9">
        <w:rPr>
          <w:i/>
          <w:iCs/>
          <w:sz w:val="20"/>
          <w:szCs w:val="20"/>
        </w:rPr>
        <w:t>ϕ</w:t>
      </w:r>
      <w:r w:rsidRPr="00F535D9">
        <w:rPr>
          <w:sz w:val="20"/>
          <w:szCs w:val="20"/>
        </w:rPr>
        <w:t xml:space="preserve"> represents the potential, </w:t>
      </w:r>
    </w:p>
    <w:p w14:paraId="1B7387B4" w14:textId="77777777" w:rsidR="004E7929" w:rsidRPr="00F535D9" w:rsidRDefault="004E7929" w:rsidP="004E7929">
      <w:pPr>
        <w:pStyle w:val="Text"/>
        <w:ind w:firstLine="0"/>
        <w:rPr>
          <w:sz w:val="20"/>
          <w:szCs w:val="20"/>
        </w:rPr>
      </w:pPr>
      <w:r w:rsidRPr="00F535D9">
        <w:rPr>
          <w:i/>
          <w:iCs/>
          <w:sz w:val="20"/>
          <w:szCs w:val="20"/>
        </w:rPr>
        <w:t>r</w:t>
      </w:r>
      <w:r w:rsidRPr="00F535D9">
        <w:rPr>
          <w:sz w:val="20"/>
          <w:szCs w:val="20"/>
        </w:rPr>
        <w:t xml:space="preserve"> represents the radial direction, </w:t>
      </w:r>
    </w:p>
    <w:p w14:paraId="3A29C069" w14:textId="77777777" w:rsidR="004E7929" w:rsidRPr="00F535D9" w:rsidRDefault="004E7929" w:rsidP="004E7929">
      <w:pPr>
        <w:pStyle w:val="Text"/>
        <w:ind w:firstLine="0"/>
        <w:rPr>
          <w:sz w:val="20"/>
          <w:szCs w:val="20"/>
        </w:rPr>
      </w:pPr>
      <w:r w:rsidRPr="00F535D9">
        <w:rPr>
          <w:i/>
          <w:iCs/>
          <w:sz w:val="20"/>
          <w:szCs w:val="20"/>
        </w:rPr>
        <w:t>V</w:t>
      </w:r>
      <w:r w:rsidRPr="00F535D9">
        <w:rPr>
          <w:sz w:val="20"/>
          <w:szCs w:val="20"/>
        </w:rPr>
        <w:t xml:space="preserve"> is the applied voltage,</w:t>
      </w:r>
    </w:p>
    <w:p w14:paraId="6EC74293" w14:textId="77777777" w:rsidR="004E7929" w:rsidRPr="00F535D9" w:rsidRDefault="004E7929" w:rsidP="004E7929">
      <w:pPr>
        <w:pStyle w:val="Text"/>
        <w:ind w:firstLine="0"/>
        <w:rPr>
          <w:sz w:val="20"/>
          <w:szCs w:val="20"/>
        </w:rPr>
      </w:pPr>
      <w:r w:rsidRPr="00F535D9">
        <w:rPr>
          <w:i/>
          <w:iCs/>
          <w:sz w:val="20"/>
          <w:szCs w:val="20"/>
        </w:rPr>
        <w:t>V</w:t>
      </w:r>
      <w:r w:rsidRPr="00F535D9">
        <w:rPr>
          <w:i/>
          <w:iCs/>
          <w:sz w:val="20"/>
          <w:szCs w:val="20"/>
          <w:vertAlign w:val="subscript"/>
        </w:rPr>
        <w:t>T</w:t>
      </w:r>
      <w:r w:rsidRPr="00F535D9">
        <w:rPr>
          <w:sz w:val="20"/>
          <w:szCs w:val="20"/>
        </w:rPr>
        <w:t xml:space="preserve"> is thermal voltage, </w:t>
      </w:r>
    </w:p>
    <w:p w14:paraId="30ADD4AF" w14:textId="77777777" w:rsidR="009D0FCF" w:rsidRPr="00F535D9" w:rsidRDefault="009D0FCF" w:rsidP="004E7929">
      <w:pPr>
        <w:pStyle w:val="Text"/>
        <w:ind w:firstLine="0"/>
        <w:rPr>
          <w:i/>
          <w:iCs/>
          <w:sz w:val="20"/>
          <w:szCs w:val="20"/>
        </w:rPr>
      </w:pPr>
      <w:r w:rsidRPr="00F535D9">
        <w:rPr>
          <w:noProof/>
        </w:rPr>
        <w:drawing>
          <wp:inline distT="0" distB="0" distL="0" distR="0" wp14:anchorId="18D2725B" wp14:editId="5C79C481">
            <wp:extent cx="3067443" cy="3435582"/>
            <wp:effectExtent l="0" t="0" r="0" b="0"/>
            <wp:docPr id="1041709960" name="Picture 1041709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76882" cy="3446154"/>
                    </a:xfrm>
                    <a:prstGeom prst="rect">
                      <a:avLst/>
                    </a:prstGeom>
                    <a:noFill/>
                    <a:ln>
                      <a:noFill/>
                    </a:ln>
                  </pic:spPr>
                </pic:pic>
              </a:graphicData>
            </a:graphic>
          </wp:inline>
        </w:drawing>
      </w:r>
    </w:p>
    <w:p w14:paraId="7BD8B4F1" w14:textId="77777777" w:rsidR="009D0FCF" w:rsidRPr="00F535D9" w:rsidRDefault="009D0FCF" w:rsidP="004E7929">
      <w:pPr>
        <w:pStyle w:val="Text"/>
        <w:ind w:firstLine="0"/>
        <w:rPr>
          <w:i/>
          <w:iCs/>
          <w:sz w:val="20"/>
          <w:szCs w:val="20"/>
        </w:rPr>
      </w:pPr>
    </w:p>
    <w:p w14:paraId="48A4058A" w14:textId="1A35FE96" w:rsidR="009D0FCF" w:rsidRPr="00F535D9" w:rsidRDefault="009D0FCF" w:rsidP="009D0FCF">
      <w:pPr>
        <w:pStyle w:val="Text"/>
        <w:ind w:firstLine="0"/>
        <w:jc w:val="center"/>
        <w:rPr>
          <w:sz w:val="20"/>
          <w:szCs w:val="20"/>
        </w:rPr>
      </w:pPr>
      <w:r w:rsidRPr="00F535D9">
        <w:rPr>
          <w:sz w:val="20"/>
          <w:szCs w:val="20"/>
        </w:rPr>
        <w:t>Figure 2. GAA JLT in different regions of operation.</w:t>
      </w:r>
    </w:p>
    <w:p w14:paraId="22F0EA8A" w14:textId="77777777" w:rsidR="009D0FCF" w:rsidRPr="00F535D9" w:rsidRDefault="009D0FCF" w:rsidP="004E7929">
      <w:pPr>
        <w:pStyle w:val="Text"/>
        <w:ind w:firstLine="0"/>
        <w:rPr>
          <w:i/>
          <w:iCs/>
          <w:sz w:val="20"/>
          <w:szCs w:val="20"/>
        </w:rPr>
      </w:pPr>
    </w:p>
    <w:p w14:paraId="6D51F7B6" w14:textId="43A26907" w:rsidR="004E7929" w:rsidRPr="00F535D9" w:rsidRDefault="004E7929" w:rsidP="004E7929">
      <w:pPr>
        <w:pStyle w:val="Text"/>
        <w:ind w:firstLine="0"/>
        <w:rPr>
          <w:sz w:val="20"/>
          <w:szCs w:val="20"/>
        </w:rPr>
      </w:pPr>
      <w:proofErr w:type="spellStart"/>
      <w:r w:rsidRPr="00F535D9">
        <w:rPr>
          <w:i/>
          <w:iCs/>
          <w:sz w:val="20"/>
          <w:szCs w:val="20"/>
        </w:rPr>
        <w:t>ε</w:t>
      </w:r>
      <w:r w:rsidRPr="00F535D9">
        <w:rPr>
          <w:i/>
          <w:iCs/>
          <w:sz w:val="20"/>
          <w:szCs w:val="20"/>
          <w:vertAlign w:val="subscript"/>
        </w:rPr>
        <w:t>Si</w:t>
      </w:r>
      <w:proofErr w:type="spellEnd"/>
      <w:r w:rsidRPr="00F535D9">
        <w:rPr>
          <w:sz w:val="20"/>
          <w:szCs w:val="20"/>
        </w:rPr>
        <w:t xml:space="preserve"> is the permittivity of Si, and </w:t>
      </w:r>
    </w:p>
    <w:p w14:paraId="18331095" w14:textId="3D6DDA26" w:rsidR="004E7929" w:rsidRPr="00F535D9" w:rsidRDefault="004E7929" w:rsidP="004E7929">
      <w:pPr>
        <w:pStyle w:val="Text"/>
        <w:ind w:firstLine="0"/>
        <w:rPr>
          <w:sz w:val="20"/>
          <w:szCs w:val="20"/>
        </w:rPr>
      </w:pPr>
      <w:r w:rsidRPr="00F535D9">
        <w:rPr>
          <w:i/>
          <w:iCs/>
          <w:sz w:val="20"/>
          <w:szCs w:val="20"/>
        </w:rPr>
        <w:t>N</w:t>
      </w:r>
      <w:r w:rsidRPr="00F535D9">
        <w:rPr>
          <w:i/>
          <w:iCs/>
          <w:sz w:val="20"/>
          <w:szCs w:val="20"/>
          <w:vertAlign w:val="subscript"/>
        </w:rPr>
        <w:t>d</w:t>
      </w:r>
      <w:r w:rsidRPr="00F535D9">
        <w:rPr>
          <w:sz w:val="20"/>
          <w:szCs w:val="20"/>
        </w:rPr>
        <w:t xml:space="preserve"> is the uniform doping concentration throughout the source, drain and channel</w:t>
      </w:r>
      <w:r w:rsidR="00F24A19" w:rsidRPr="00F535D9">
        <w:rPr>
          <w:sz w:val="20"/>
          <w:szCs w:val="20"/>
        </w:rPr>
        <w:t>.</w:t>
      </w:r>
    </w:p>
    <w:p w14:paraId="6514DBAA" w14:textId="371468ED" w:rsidR="005F769E" w:rsidRPr="00F535D9" w:rsidRDefault="004E7929" w:rsidP="009D0FCF">
      <w:pPr>
        <w:pStyle w:val="Text"/>
        <w:rPr>
          <w:sz w:val="20"/>
          <w:szCs w:val="20"/>
        </w:rPr>
      </w:pPr>
      <w:r w:rsidRPr="00F535D9">
        <w:rPr>
          <w:sz w:val="20"/>
          <w:szCs w:val="20"/>
        </w:rPr>
        <w:t xml:space="preserve">Considering only mobile carrier’s density and neglecting depletion charge density, the above equation can be simplified </w:t>
      </w:r>
      <w:r w:rsidR="009D0FCF" w:rsidRPr="00F535D9">
        <w:rPr>
          <w:sz w:val="20"/>
          <w:szCs w:val="20"/>
        </w:rPr>
        <w:t>(</w:t>
      </w:r>
      <w:proofErr w:type="spellStart"/>
      <w:r w:rsidR="009D0FCF" w:rsidRPr="00F535D9">
        <w:rPr>
          <w:sz w:val="20"/>
          <w:szCs w:val="20"/>
        </w:rPr>
        <w:t>Trevisoli</w:t>
      </w:r>
      <w:proofErr w:type="spellEnd"/>
      <w:r w:rsidR="009D0FCF" w:rsidRPr="00F535D9">
        <w:rPr>
          <w:sz w:val="20"/>
          <w:szCs w:val="20"/>
        </w:rPr>
        <w:t xml:space="preserve"> et al. 2012)</w:t>
      </w:r>
      <w:r w:rsidRPr="00F535D9">
        <w:rPr>
          <w:sz w:val="20"/>
          <w:szCs w:val="20"/>
        </w:rPr>
        <w:t xml:space="preserve"> as</w:t>
      </w:r>
    </w:p>
    <w:p w14:paraId="5FDBBF06" w14:textId="4CF002C0" w:rsidR="00991DA1" w:rsidRPr="00F535D9" w:rsidRDefault="00384DED" w:rsidP="004E7929">
      <w:pPr>
        <w:pStyle w:val="Text"/>
        <w:rPr>
          <w:sz w:val="20"/>
          <w:szCs w:val="20"/>
        </w:rPr>
      </w:pPr>
      <w:r w:rsidRPr="00991DA1">
        <w:rPr>
          <w:noProof/>
          <w:position w:val="-38"/>
        </w:rPr>
        <w:object w:dxaOrig="2720" w:dyaOrig="880" w14:anchorId="79463A7C">
          <v:shape id="_x0000_i1038" type="#_x0000_t75" alt="" style="width:121.05pt;height:41.95pt;mso-width-percent:0;mso-height-percent:0;mso-width-percent:0;mso-height-percent:0" o:ole="">
            <v:imagedata r:id="rId12" o:title=""/>
          </v:shape>
          <o:OLEObject Type="Embed" ProgID="Equation.DSMT4" ShapeID="_x0000_i1038" DrawAspect="Content" ObjectID="_1814435821" r:id="rId13"/>
        </w:object>
      </w:r>
      <w:r w:rsidR="00991DA1" w:rsidRPr="00F535D9">
        <w:t xml:space="preserve"> </w:t>
      </w:r>
      <w:r w:rsidR="00991DA1" w:rsidRPr="00F535D9">
        <w:tab/>
      </w:r>
      <w:r w:rsidR="00991DA1" w:rsidRPr="00F535D9">
        <w:tab/>
      </w:r>
      <w:r w:rsidR="00991DA1" w:rsidRPr="00F535D9">
        <w:tab/>
      </w:r>
      <w:r w:rsidR="00991DA1" w:rsidRPr="00F535D9">
        <w:tab/>
      </w:r>
      <w:r w:rsidR="00991DA1" w:rsidRPr="00F535D9">
        <w:tab/>
      </w:r>
      <w:r w:rsidR="00991DA1" w:rsidRPr="00F535D9">
        <w:tab/>
      </w:r>
      <w:r w:rsidR="00991DA1" w:rsidRPr="00F535D9">
        <w:tab/>
      </w:r>
      <w:r w:rsidR="00991DA1" w:rsidRPr="00F535D9">
        <w:tab/>
      </w:r>
      <w:r w:rsidR="00991DA1" w:rsidRPr="00F535D9">
        <w:tab/>
      </w:r>
      <w:r w:rsidR="00991DA1" w:rsidRPr="00F535D9">
        <w:tab/>
      </w:r>
      <w:r w:rsidR="00991DA1" w:rsidRPr="00F535D9">
        <w:rPr>
          <w:sz w:val="20"/>
          <w:szCs w:val="20"/>
        </w:rPr>
        <w:t>(2)</w:t>
      </w:r>
    </w:p>
    <w:p w14:paraId="0EF1B898" w14:textId="640B5931" w:rsidR="00991DA1" w:rsidRPr="00F535D9" w:rsidRDefault="00991DA1" w:rsidP="004E7929">
      <w:pPr>
        <w:pStyle w:val="Text"/>
        <w:rPr>
          <w:sz w:val="20"/>
          <w:szCs w:val="20"/>
        </w:rPr>
      </w:pPr>
      <w:r w:rsidRPr="00F535D9">
        <w:rPr>
          <w:sz w:val="20"/>
          <w:szCs w:val="20"/>
        </w:rPr>
        <w:t xml:space="preserve">Boundary conditions applied for the GAA MOSFET can be expressed as </w:t>
      </w:r>
      <w:r w:rsidR="009D0FCF" w:rsidRPr="00F535D9">
        <w:rPr>
          <w:sz w:val="20"/>
          <w:szCs w:val="20"/>
        </w:rPr>
        <w:t>(Jimenez et al. 2004)</w:t>
      </w:r>
    </w:p>
    <w:p w14:paraId="7330957B" w14:textId="7453E482" w:rsidR="000F6FE6" w:rsidRPr="00F535D9" w:rsidRDefault="00384DED" w:rsidP="004E7929">
      <w:pPr>
        <w:pStyle w:val="Text"/>
        <w:rPr>
          <w:sz w:val="20"/>
          <w:szCs w:val="20"/>
        </w:rPr>
      </w:pPr>
      <w:r w:rsidRPr="00DA3BEB">
        <w:rPr>
          <w:noProof/>
          <w:position w:val="-46"/>
        </w:rPr>
        <w:object w:dxaOrig="1420" w:dyaOrig="1040" w14:anchorId="29E38BEB">
          <v:shape id="_x0000_i1037" type="#_x0000_t75" alt="" style="width:1in;height:51.45pt;mso-width-percent:0;mso-height-percent:0;mso-width-percent:0;mso-height-percent:0" o:ole="">
            <v:imagedata r:id="rId14" o:title=""/>
          </v:shape>
          <o:OLEObject Type="Embed" ProgID="Equation.DSMT4" ShapeID="_x0000_i1037" DrawAspect="Content" ObjectID="_1814435822" r:id="rId15"/>
        </w:object>
      </w:r>
      <w:r w:rsidR="000F6FE6" w:rsidRPr="00F535D9">
        <w:tab/>
      </w:r>
      <w:r w:rsidR="000F6FE6" w:rsidRPr="00F535D9">
        <w:tab/>
      </w:r>
      <w:r w:rsidR="000F6FE6" w:rsidRPr="00F535D9">
        <w:tab/>
      </w:r>
      <w:r w:rsidR="000F6FE6" w:rsidRPr="00F535D9">
        <w:tab/>
      </w:r>
      <w:r w:rsidR="000F6FE6" w:rsidRPr="00F535D9">
        <w:tab/>
      </w:r>
      <w:r w:rsidR="000F6FE6" w:rsidRPr="00F535D9">
        <w:tab/>
      </w:r>
      <w:r w:rsidR="000F6FE6" w:rsidRPr="00F535D9">
        <w:tab/>
      </w:r>
      <w:r w:rsidR="000F6FE6" w:rsidRPr="00F535D9">
        <w:tab/>
      </w:r>
      <w:r w:rsidR="000F6FE6" w:rsidRPr="00F535D9">
        <w:tab/>
      </w:r>
      <w:r w:rsidR="000F6FE6" w:rsidRPr="00F535D9">
        <w:tab/>
      </w:r>
      <w:r w:rsidR="000F6FE6" w:rsidRPr="00F535D9">
        <w:tab/>
      </w:r>
      <w:r w:rsidR="000F6FE6" w:rsidRPr="00F535D9">
        <w:tab/>
      </w:r>
      <w:r w:rsidR="000F6FE6" w:rsidRPr="00F535D9">
        <w:tab/>
      </w:r>
      <w:r w:rsidR="000F6FE6" w:rsidRPr="00F535D9">
        <w:tab/>
      </w:r>
      <w:r w:rsidR="000F6FE6" w:rsidRPr="00F535D9">
        <w:tab/>
      </w:r>
      <w:r w:rsidR="000F6FE6" w:rsidRPr="00F535D9">
        <w:rPr>
          <w:sz w:val="20"/>
          <w:szCs w:val="20"/>
        </w:rPr>
        <w:t>(3)</w:t>
      </w:r>
    </w:p>
    <w:p w14:paraId="28BA2828" w14:textId="1FC61E90" w:rsidR="000F6FE6" w:rsidRPr="00F535D9" w:rsidRDefault="000F6FE6" w:rsidP="002948B0">
      <w:pPr>
        <w:pStyle w:val="Text"/>
        <w:spacing w:before="120" w:after="120"/>
        <w:ind w:firstLine="204"/>
        <w:rPr>
          <w:sz w:val="20"/>
          <w:szCs w:val="20"/>
        </w:rPr>
      </w:pPr>
      <w:r w:rsidRPr="00F535D9">
        <w:rPr>
          <w:sz w:val="20"/>
          <w:szCs w:val="20"/>
        </w:rPr>
        <w:t>The change in threshold voltage Δ</w:t>
      </w:r>
      <w:r w:rsidRPr="00F535D9">
        <w:rPr>
          <w:i/>
          <w:iCs/>
          <w:sz w:val="20"/>
          <w:szCs w:val="20"/>
        </w:rPr>
        <w:t>V</w:t>
      </w:r>
      <w:r w:rsidRPr="00F535D9">
        <w:rPr>
          <w:i/>
          <w:iCs/>
          <w:sz w:val="20"/>
          <w:szCs w:val="20"/>
          <w:vertAlign w:val="subscript"/>
        </w:rPr>
        <w:t>TH</w:t>
      </w:r>
      <w:r w:rsidRPr="00F535D9">
        <w:rPr>
          <w:sz w:val="20"/>
          <w:szCs w:val="20"/>
        </w:rPr>
        <w:t xml:space="preserve">, due to short channel can be expressed as </w:t>
      </w:r>
      <w:r w:rsidR="001A1F8A" w:rsidRPr="00F535D9">
        <w:rPr>
          <w:sz w:val="20"/>
          <w:szCs w:val="20"/>
        </w:rPr>
        <w:t>(</w:t>
      </w:r>
      <w:proofErr w:type="spellStart"/>
      <w:r w:rsidR="001A1F8A" w:rsidRPr="00F535D9">
        <w:rPr>
          <w:sz w:val="20"/>
          <w:szCs w:val="20"/>
        </w:rPr>
        <w:t>Tsormpatzoglou</w:t>
      </w:r>
      <w:proofErr w:type="spellEnd"/>
      <w:r w:rsidR="001A1F8A" w:rsidRPr="00F535D9">
        <w:rPr>
          <w:sz w:val="20"/>
          <w:szCs w:val="20"/>
        </w:rPr>
        <w:t xml:space="preserve"> et al. 2009)</w:t>
      </w:r>
    </w:p>
    <w:p w14:paraId="5371ED54" w14:textId="1B873445" w:rsidR="000F6FE6" w:rsidRPr="00F535D9" w:rsidRDefault="00384DED" w:rsidP="004E7929">
      <w:pPr>
        <w:pStyle w:val="Text"/>
        <w:rPr>
          <w:sz w:val="20"/>
          <w:szCs w:val="20"/>
        </w:rPr>
      </w:pPr>
      <w:r w:rsidRPr="002B3D0D">
        <w:rPr>
          <w:noProof/>
          <w:position w:val="-14"/>
        </w:rPr>
        <w:object w:dxaOrig="1920" w:dyaOrig="380" w14:anchorId="6D9568A8">
          <v:shape id="_x0000_i1036" type="#_x0000_t75" alt="" style="width:96.55pt;height:20.55pt;mso-width-percent:0;mso-height-percent:0;mso-width-percent:0;mso-height-percent:0" o:ole="">
            <v:imagedata r:id="rId16" o:title=""/>
          </v:shape>
          <o:OLEObject Type="Embed" ProgID="Equation.DSMT4" ShapeID="_x0000_i1036" DrawAspect="Content" ObjectID="_1814435823" r:id="rId17"/>
        </w:object>
      </w:r>
      <w:r w:rsidR="000F6FE6" w:rsidRPr="00F535D9">
        <w:tab/>
      </w:r>
      <w:r w:rsidR="000F6FE6" w:rsidRPr="00F535D9">
        <w:tab/>
      </w:r>
      <w:r w:rsidR="000F6FE6" w:rsidRPr="00F535D9">
        <w:tab/>
      </w:r>
      <w:r w:rsidR="000F6FE6" w:rsidRPr="00F535D9">
        <w:tab/>
      </w:r>
      <w:r w:rsidR="000F6FE6" w:rsidRPr="00F535D9">
        <w:tab/>
      </w:r>
      <w:r w:rsidR="000F6FE6" w:rsidRPr="00F535D9">
        <w:tab/>
      </w:r>
      <w:r w:rsidR="000F6FE6" w:rsidRPr="00F535D9">
        <w:tab/>
      </w:r>
      <w:r w:rsidR="000F6FE6" w:rsidRPr="00F535D9">
        <w:tab/>
      </w:r>
      <w:r w:rsidR="000F6FE6" w:rsidRPr="00F535D9">
        <w:tab/>
      </w:r>
      <w:r w:rsidR="000F6FE6" w:rsidRPr="00F535D9">
        <w:tab/>
      </w:r>
      <w:r w:rsidR="000F6FE6" w:rsidRPr="00F535D9">
        <w:tab/>
      </w:r>
      <w:r w:rsidR="000F6FE6" w:rsidRPr="00F535D9">
        <w:tab/>
      </w:r>
      <w:r w:rsidR="000F6FE6" w:rsidRPr="00F535D9">
        <w:tab/>
      </w:r>
      <w:r w:rsidR="000F6FE6" w:rsidRPr="00F535D9">
        <w:rPr>
          <w:sz w:val="20"/>
          <w:szCs w:val="20"/>
        </w:rPr>
        <w:t>(4)</w:t>
      </w:r>
    </w:p>
    <w:p w14:paraId="1848DF04" w14:textId="54D9285A" w:rsidR="000F6FE6" w:rsidRPr="00F535D9" w:rsidRDefault="000F6FE6" w:rsidP="002948B0">
      <w:pPr>
        <w:pStyle w:val="Text"/>
        <w:spacing w:before="120"/>
        <w:ind w:firstLine="204"/>
        <w:rPr>
          <w:sz w:val="20"/>
          <w:szCs w:val="20"/>
        </w:rPr>
      </w:pPr>
      <w:r w:rsidRPr="00F535D9">
        <w:rPr>
          <w:sz w:val="20"/>
          <w:szCs w:val="20"/>
        </w:rPr>
        <w:t xml:space="preserve">where </w:t>
      </w:r>
      <w:proofErr w:type="gramStart"/>
      <w:r w:rsidRPr="00F535D9">
        <w:rPr>
          <w:i/>
          <w:iCs/>
          <w:sz w:val="20"/>
          <w:szCs w:val="20"/>
        </w:rPr>
        <w:t>V</w:t>
      </w:r>
      <w:r w:rsidRPr="00F535D9">
        <w:rPr>
          <w:i/>
          <w:iCs/>
          <w:sz w:val="20"/>
          <w:szCs w:val="20"/>
          <w:vertAlign w:val="subscript"/>
        </w:rPr>
        <w:t>TH</w:t>
      </w:r>
      <w:r w:rsidRPr="00F535D9">
        <w:rPr>
          <w:sz w:val="20"/>
          <w:szCs w:val="20"/>
          <w:vertAlign w:val="subscript"/>
        </w:rPr>
        <w:t>,</w:t>
      </w:r>
      <w:r w:rsidRPr="00F535D9">
        <w:rPr>
          <w:i/>
          <w:iCs/>
          <w:sz w:val="20"/>
          <w:szCs w:val="20"/>
          <w:vertAlign w:val="subscript"/>
        </w:rPr>
        <w:t>L</w:t>
      </w:r>
      <w:proofErr w:type="gramEnd"/>
      <w:r w:rsidRPr="00F535D9">
        <w:rPr>
          <w:sz w:val="20"/>
          <w:szCs w:val="20"/>
        </w:rPr>
        <w:t xml:space="preserve"> and </w:t>
      </w:r>
      <w:r w:rsidRPr="00F535D9">
        <w:rPr>
          <w:i/>
          <w:iCs/>
          <w:sz w:val="20"/>
          <w:szCs w:val="20"/>
        </w:rPr>
        <w:t>V</w:t>
      </w:r>
      <w:r w:rsidRPr="00F535D9">
        <w:rPr>
          <w:i/>
          <w:iCs/>
          <w:sz w:val="20"/>
          <w:szCs w:val="20"/>
          <w:vertAlign w:val="subscript"/>
        </w:rPr>
        <w:t>TH</w:t>
      </w:r>
      <w:r w:rsidRPr="00F535D9">
        <w:rPr>
          <w:sz w:val="20"/>
          <w:szCs w:val="20"/>
          <w:vertAlign w:val="subscript"/>
        </w:rPr>
        <w:t>,</w:t>
      </w:r>
      <w:r w:rsidRPr="00F535D9">
        <w:rPr>
          <w:i/>
          <w:iCs/>
          <w:sz w:val="20"/>
          <w:szCs w:val="20"/>
          <w:vertAlign w:val="subscript"/>
        </w:rPr>
        <w:t>S</w:t>
      </w:r>
      <w:r w:rsidRPr="00F535D9">
        <w:rPr>
          <w:sz w:val="20"/>
          <w:szCs w:val="20"/>
          <w:vertAlign w:val="subscript"/>
        </w:rPr>
        <w:t xml:space="preserve"> </w:t>
      </w:r>
      <w:r w:rsidRPr="00F535D9">
        <w:rPr>
          <w:sz w:val="20"/>
          <w:szCs w:val="20"/>
        </w:rPr>
        <w:t xml:space="preserve">are the long channel </w:t>
      </w:r>
      <w:r w:rsidR="009D0FCF" w:rsidRPr="00F535D9">
        <w:rPr>
          <w:sz w:val="20"/>
          <w:szCs w:val="20"/>
        </w:rPr>
        <w:t>(Duarte et al. 201</w:t>
      </w:r>
      <w:r w:rsidR="001A1F8A" w:rsidRPr="00F535D9">
        <w:rPr>
          <w:sz w:val="20"/>
          <w:szCs w:val="20"/>
        </w:rPr>
        <w:t>1</w:t>
      </w:r>
      <w:r w:rsidR="009D0FCF" w:rsidRPr="00F535D9">
        <w:rPr>
          <w:sz w:val="20"/>
          <w:szCs w:val="20"/>
        </w:rPr>
        <w:t>)</w:t>
      </w:r>
      <w:r w:rsidRPr="00F535D9">
        <w:rPr>
          <w:sz w:val="20"/>
          <w:szCs w:val="20"/>
        </w:rPr>
        <w:t xml:space="preserve"> and short channel</w:t>
      </w:r>
      <w:r w:rsidR="009D0FCF" w:rsidRPr="00F535D9">
        <w:rPr>
          <w:sz w:val="20"/>
          <w:szCs w:val="20"/>
        </w:rPr>
        <w:t xml:space="preserve"> (Chiang 2012)</w:t>
      </w:r>
      <w:r w:rsidRPr="00F535D9">
        <w:rPr>
          <w:sz w:val="20"/>
          <w:szCs w:val="20"/>
        </w:rPr>
        <w:t xml:space="preserve"> threshold voltages of GAA JLT respectively.</w:t>
      </w:r>
    </w:p>
    <w:p w14:paraId="6368B9B8" w14:textId="479D4055" w:rsidR="000F6FE6" w:rsidRPr="00F535D9" w:rsidRDefault="000F6FE6" w:rsidP="002948B0">
      <w:pPr>
        <w:pStyle w:val="Text"/>
        <w:spacing w:after="120"/>
        <w:ind w:firstLine="204"/>
        <w:rPr>
          <w:sz w:val="20"/>
          <w:szCs w:val="20"/>
        </w:rPr>
      </w:pPr>
      <w:r w:rsidRPr="00F535D9">
        <w:rPr>
          <w:sz w:val="20"/>
          <w:szCs w:val="20"/>
        </w:rPr>
        <w:t>Considering the drift-diffusion model, the drain current can be expressed as</w:t>
      </w:r>
    </w:p>
    <w:p w14:paraId="523B64D8" w14:textId="46545211" w:rsidR="000F6FE6" w:rsidRPr="00F535D9" w:rsidRDefault="00384DED" w:rsidP="004E7929">
      <w:pPr>
        <w:pStyle w:val="Text"/>
        <w:rPr>
          <w:sz w:val="20"/>
          <w:szCs w:val="20"/>
        </w:rPr>
      </w:pPr>
      <w:r w:rsidRPr="00DA3BEB">
        <w:rPr>
          <w:noProof/>
          <w:position w:val="-34"/>
        </w:rPr>
        <w:object w:dxaOrig="2500" w:dyaOrig="780" w14:anchorId="7D5769E1">
          <v:shape id="_x0000_i1035" type="#_x0000_t75" alt="" style="width:123.45pt;height:35.6pt;mso-width-percent:0;mso-height-percent:0;mso-width-percent:0;mso-height-percent:0" o:ole="">
            <v:imagedata r:id="rId18" o:title=""/>
          </v:shape>
          <o:OLEObject Type="Embed" ProgID="Equation.DSMT4" ShapeID="_x0000_i1035" DrawAspect="Content" ObjectID="_1814435824" r:id="rId19"/>
        </w:object>
      </w:r>
      <w:r w:rsidR="000F6FE6" w:rsidRPr="00F535D9">
        <w:tab/>
      </w:r>
      <w:r w:rsidR="000F6FE6" w:rsidRPr="00F535D9">
        <w:tab/>
      </w:r>
      <w:r w:rsidR="000F6FE6" w:rsidRPr="00F535D9">
        <w:tab/>
      </w:r>
      <w:r w:rsidR="000F6FE6" w:rsidRPr="00F535D9">
        <w:tab/>
      </w:r>
      <w:r w:rsidR="000F6FE6" w:rsidRPr="00F535D9">
        <w:tab/>
      </w:r>
      <w:r w:rsidR="000F6FE6" w:rsidRPr="00F535D9">
        <w:tab/>
      </w:r>
      <w:r w:rsidR="000F6FE6" w:rsidRPr="00F535D9">
        <w:tab/>
      </w:r>
      <w:r w:rsidR="000F6FE6" w:rsidRPr="00F535D9">
        <w:tab/>
      </w:r>
      <w:r w:rsidR="000F6FE6" w:rsidRPr="00F535D9">
        <w:tab/>
      </w:r>
      <w:r w:rsidR="000F6FE6" w:rsidRPr="00F535D9">
        <w:tab/>
      </w:r>
      <w:r w:rsidR="000F6FE6" w:rsidRPr="00F535D9">
        <w:rPr>
          <w:sz w:val="20"/>
          <w:szCs w:val="20"/>
        </w:rPr>
        <w:t>(5)</w:t>
      </w:r>
    </w:p>
    <w:p w14:paraId="61736502" w14:textId="0AE6029E" w:rsidR="000F6FE6" w:rsidRPr="00F535D9" w:rsidRDefault="000F6FE6" w:rsidP="002948B0">
      <w:pPr>
        <w:pStyle w:val="Text"/>
        <w:spacing w:before="120"/>
        <w:ind w:firstLine="204"/>
        <w:rPr>
          <w:sz w:val="20"/>
          <w:szCs w:val="20"/>
        </w:rPr>
      </w:pPr>
      <w:r w:rsidRPr="00F535D9">
        <w:rPr>
          <w:sz w:val="20"/>
          <w:szCs w:val="20"/>
        </w:rPr>
        <w:t xml:space="preserve">In the above equation, </w:t>
      </w:r>
      <w:r w:rsidRPr="00F535D9">
        <w:rPr>
          <w:i/>
          <w:iCs/>
          <w:sz w:val="20"/>
          <w:szCs w:val="20"/>
        </w:rPr>
        <w:t>q</w:t>
      </w:r>
      <w:r w:rsidRPr="00F535D9">
        <w:rPr>
          <w:i/>
          <w:iCs/>
          <w:sz w:val="20"/>
          <w:szCs w:val="20"/>
          <w:vertAlign w:val="subscript"/>
        </w:rPr>
        <w:t>i</w:t>
      </w:r>
      <w:r w:rsidRPr="00F535D9">
        <w:rPr>
          <w:sz w:val="20"/>
          <w:szCs w:val="20"/>
        </w:rPr>
        <w:t xml:space="preserve"> = </w:t>
      </w:r>
      <w:r w:rsidRPr="00F535D9">
        <w:rPr>
          <w:i/>
          <w:iCs/>
          <w:sz w:val="20"/>
          <w:szCs w:val="20"/>
        </w:rPr>
        <w:t>Q</w:t>
      </w:r>
      <w:r w:rsidRPr="00F535D9">
        <w:rPr>
          <w:i/>
          <w:iCs/>
          <w:sz w:val="20"/>
          <w:szCs w:val="20"/>
          <w:vertAlign w:val="subscript"/>
        </w:rPr>
        <w:t>i</w:t>
      </w:r>
      <w:r w:rsidRPr="00F535D9">
        <w:rPr>
          <w:sz w:val="20"/>
          <w:szCs w:val="20"/>
        </w:rPr>
        <w:t>(</w:t>
      </w:r>
      <w:r w:rsidRPr="00F535D9">
        <w:rPr>
          <w:i/>
          <w:iCs/>
          <w:sz w:val="20"/>
          <w:szCs w:val="20"/>
        </w:rPr>
        <w:t>V</w:t>
      </w:r>
      <w:r w:rsidRPr="00F535D9">
        <w:rPr>
          <w:sz w:val="20"/>
          <w:szCs w:val="20"/>
        </w:rPr>
        <w:t>)/(4</w:t>
      </w:r>
      <w:r w:rsidRPr="00F535D9">
        <w:rPr>
          <w:i/>
          <w:iCs/>
          <w:sz w:val="20"/>
          <w:szCs w:val="20"/>
        </w:rPr>
        <w:t>ε</w:t>
      </w:r>
      <w:r w:rsidRPr="00F535D9">
        <w:rPr>
          <w:i/>
          <w:iCs/>
          <w:sz w:val="20"/>
          <w:szCs w:val="20"/>
          <w:vertAlign w:val="subscript"/>
        </w:rPr>
        <w:t>si</w:t>
      </w:r>
      <w:r w:rsidRPr="00F535D9">
        <w:rPr>
          <w:i/>
          <w:iCs/>
          <w:sz w:val="20"/>
          <w:szCs w:val="20"/>
        </w:rPr>
        <w:t>kT</w:t>
      </w:r>
      <w:r w:rsidRPr="00F535D9">
        <w:rPr>
          <w:sz w:val="20"/>
          <w:szCs w:val="20"/>
        </w:rPr>
        <w:t>/</w:t>
      </w:r>
      <w:proofErr w:type="spellStart"/>
      <w:r w:rsidRPr="00F535D9">
        <w:rPr>
          <w:i/>
          <w:iCs/>
          <w:sz w:val="20"/>
          <w:szCs w:val="20"/>
        </w:rPr>
        <w:t>qt</w:t>
      </w:r>
      <w:r w:rsidRPr="00F535D9">
        <w:rPr>
          <w:i/>
          <w:iCs/>
          <w:sz w:val="20"/>
          <w:szCs w:val="20"/>
          <w:vertAlign w:val="subscript"/>
        </w:rPr>
        <w:t>si</w:t>
      </w:r>
      <w:proofErr w:type="spellEnd"/>
      <w:r w:rsidRPr="00F535D9">
        <w:rPr>
          <w:sz w:val="20"/>
          <w:szCs w:val="20"/>
        </w:rPr>
        <w:t xml:space="preserve">), represents the </w:t>
      </w:r>
      <w:r w:rsidRPr="00F535D9">
        <w:rPr>
          <w:sz w:val="20"/>
          <w:szCs w:val="20"/>
        </w:rPr>
        <w:lastRenderedPageBreak/>
        <w:t xml:space="preserve">normalized sheet charge density, </w:t>
      </w:r>
      <w:r w:rsidRPr="00F535D9">
        <w:rPr>
          <w:i/>
          <w:iCs/>
          <w:sz w:val="20"/>
          <w:szCs w:val="20"/>
        </w:rPr>
        <w:t>Q</w:t>
      </w:r>
      <w:r w:rsidRPr="00F535D9">
        <w:rPr>
          <w:i/>
          <w:iCs/>
          <w:sz w:val="20"/>
          <w:szCs w:val="20"/>
          <w:vertAlign w:val="subscript"/>
        </w:rPr>
        <w:t>i</w:t>
      </w:r>
      <w:r w:rsidRPr="00F535D9">
        <w:rPr>
          <w:sz w:val="20"/>
          <w:szCs w:val="20"/>
        </w:rPr>
        <w:t xml:space="preserve"> is the inversion charge density, and </w:t>
      </w:r>
      <w:r w:rsidRPr="00F535D9">
        <w:rPr>
          <w:i/>
          <w:iCs/>
          <w:sz w:val="20"/>
          <w:szCs w:val="20"/>
        </w:rPr>
        <w:t>V</w:t>
      </w:r>
      <w:r w:rsidRPr="00F535D9">
        <w:rPr>
          <w:sz w:val="20"/>
          <w:szCs w:val="20"/>
        </w:rPr>
        <w:t xml:space="preserve"> varies from source to drain voltage.</w:t>
      </w:r>
    </w:p>
    <w:p w14:paraId="37A30CF9" w14:textId="56C6A1FC" w:rsidR="000F6FE6" w:rsidRPr="00F535D9" w:rsidRDefault="000F6FE6" w:rsidP="002948B0">
      <w:pPr>
        <w:pStyle w:val="Text"/>
        <w:spacing w:after="120"/>
        <w:ind w:firstLine="204"/>
        <w:rPr>
          <w:sz w:val="20"/>
          <w:szCs w:val="20"/>
        </w:rPr>
      </w:pPr>
      <w:r w:rsidRPr="00F535D9">
        <w:rPr>
          <w:sz w:val="20"/>
          <w:szCs w:val="20"/>
        </w:rPr>
        <w:t>On integrating the above equation, the drain current expression is obtained as</w:t>
      </w:r>
    </w:p>
    <w:p w14:paraId="656D3BD5" w14:textId="1EB15022" w:rsidR="000F6FE6" w:rsidRPr="00F535D9" w:rsidRDefault="00384DED" w:rsidP="004E7929">
      <w:pPr>
        <w:pStyle w:val="Text"/>
        <w:rPr>
          <w:sz w:val="20"/>
          <w:szCs w:val="20"/>
        </w:rPr>
      </w:pPr>
      <w:r w:rsidRPr="00DA3BEB">
        <w:rPr>
          <w:noProof/>
          <w:position w:val="-34"/>
        </w:rPr>
        <w:object w:dxaOrig="5640" w:dyaOrig="800" w14:anchorId="446E3C9E">
          <v:shape id="_x0000_i1034" type="#_x0000_t75" alt="" style="width:235.8pt;height:34.8pt;mso-width-percent:0;mso-height-percent:0;mso-width-percent:0;mso-height-percent:0" o:ole="">
            <v:imagedata r:id="rId20" o:title=""/>
          </v:shape>
          <o:OLEObject Type="Embed" ProgID="Equation.DSMT4" ShapeID="_x0000_i1034" DrawAspect="Content" ObjectID="_1814435825" r:id="rId21"/>
        </w:object>
      </w:r>
      <w:r w:rsidR="000F6FE6" w:rsidRPr="00F535D9">
        <w:tab/>
      </w:r>
      <w:r w:rsidR="000F6FE6" w:rsidRPr="00F535D9">
        <w:tab/>
      </w:r>
      <w:r w:rsidR="000F6FE6" w:rsidRPr="00F535D9">
        <w:tab/>
      </w:r>
      <w:r w:rsidR="000F6FE6" w:rsidRPr="00F535D9">
        <w:tab/>
      </w:r>
      <w:r w:rsidR="000F6FE6" w:rsidRPr="00F535D9">
        <w:tab/>
      </w:r>
      <w:r w:rsidR="000F6FE6" w:rsidRPr="00F535D9">
        <w:tab/>
      </w:r>
      <w:r w:rsidR="000F6FE6" w:rsidRPr="00F535D9">
        <w:tab/>
      </w:r>
      <w:r w:rsidR="000F6FE6" w:rsidRPr="00F535D9">
        <w:tab/>
      </w:r>
      <w:r w:rsidR="000F6FE6" w:rsidRPr="00F535D9">
        <w:tab/>
      </w:r>
      <w:r w:rsidR="000F6FE6" w:rsidRPr="00F535D9">
        <w:tab/>
      </w:r>
      <w:r w:rsidR="000F6FE6" w:rsidRPr="00F535D9">
        <w:tab/>
      </w:r>
      <w:r w:rsidR="000F6FE6" w:rsidRPr="00F535D9">
        <w:tab/>
      </w:r>
      <w:r w:rsidR="000F6FE6" w:rsidRPr="00F535D9">
        <w:tab/>
      </w:r>
      <w:r w:rsidR="000F6FE6" w:rsidRPr="00F535D9">
        <w:tab/>
      </w:r>
      <w:r w:rsidR="000F6FE6" w:rsidRPr="00F535D9">
        <w:tab/>
      </w:r>
      <w:r w:rsidR="000F6FE6" w:rsidRPr="00F535D9">
        <w:tab/>
      </w:r>
      <w:r w:rsidR="000F6FE6" w:rsidRPr="00F535D9">
        <w:tab/>
      </w:r>
      <w:r w:rsidR="000F6FE6" w:rsidRPr="00F535D9">
        <w:tab/>
      </w:r>
      <w:r w:rsidR="000F6FE6" w:rsidRPr="00F535D9">
        <w:tab/>
      </w:r>
      <w:r w:rsidR="000F6FE6" w:rsidRPr="00F535D9">
        <w:tab/>
      </w:r>
      <w:r w:rsidR="000F6FE6" w:rsidRPr="00F535D9">
        <w:tab/>
      </w:r>
      <w:r w:rsidR="000F6FE6" w:rsidRPr="00F535D9">
        <w:tab/>
      </w:r>
      <w:r w:rsidR="000F6FE6" w:rsidRPr="00F535D9">
        <w:tab/>
      </w:r>
      <w:r w:rsidR="000F6FE6" w:rsidRPr="00F535D9">
        <w:rPr>
          <w:sz w:val="20"/>
          <w:szCs w:val="20"/>
        </w:rPr>
        <w:t>(6)</w:t>
      </w:r>
    </w:p>
    <w:p w14:paraId="4A5A228B" w14:textId="3EBA2DBC" w:rsidR="000F6FE6" w:rsidRPr="00F535D9" w:rsidRDefault="000F6FE6" w:rsidP="002948B0">
      <w:pPr>
        <w:pStyle w:val="Text"/>
        <w:spacing w:after="120"/>
        <w:ind w:firstLine="204"/>
        <w:rPr>
          <w:sz w:val="20"/>
          <w:szCs w:val="20"/>
        </w:rPr>
      </w:pPr>
      <w:r w:rsidRPr="00F535D9">
        <w:rPr>
          <w:sz w:val="20"/>
          <w:szCs w:val="20"/>
        </w:rPr>
        <w:t xml:space="preserve">The expression for mobility can be represented as </w:t>
      </w:r>
      <w:r w:rsidR="009D0FCF" w:rsidRPr="00F535D9">
        <w:rPr>
          <w:sz w:val="20"/>
          <w:szCs w:val="20"/>
        </w:rPr>
        <w:t>(Gaubert et al. 2010)</w:t>
      </w:r>
    </w:p>
    <w:p w14:paraId="2668F92F" w14:textId="29EDDD1D" w:rsidR="000F6FE6" w:rsidRPr="00F535D9" w:rsidRDefault="00384DED" w:rsidP="004E7929">
      <w:pPr>
        <w:pStyle w:val="Text"/>
        <w:rPr>
          <w:sz w:val="20"/>
          <w:szCs w:val="20"/>
        </w:rPr>
      </w:pPr>
      <w:r w:rsidRPr="00DA3BEB">
        <w:rPr>
          <w:noProof/>
          <w:position w:val="-40"/>
        </w:rPr>
        <w:object w:dxaOrig="3860" w:dyaOrig="920" w14:anchorId="0217E8B2">
          <v:shape id="_x0000_i1033" type="#_x0000_t75" alt="" style="width:169.3pt;height:40.35pt;mso-width-percent:0;mso-height-percent:0;mso-width-percent:0;mso-height-percent:0" o:ole="">
            <v:imagedata r:id="rId22" o:title=""/>
          </v:shape>
          <o:OLEObject Type="Embed" ProgID="Equation.DSMT4" ShapeID="_x0000_i1033" DrawAspect="Content" ObjectID="_1814435826" r:id="rId23"/>
        </w:object>
      </w:r>
      <w:r w:rsidR="000F6FE6" w:rsidRPr="00F535D9">
        <w:tab/>
      </w:r>
      <w:r w:rsidR="000F6FE6" w:rsidRPr="00F535D9">
        <w:tab/>
      </w:r>
      <w:r w:rsidR="000F6FE6" w:rsidRPr="00F535D9">
        <w:tab/>
      </w:r>
      <w:r w:rsidR="000F6FE6" w:rsidRPr="00F535D9">
        <w:tab/>
      </w:r>
      <w:r w:rsidR="000F6FE6" w:rsidRPr="00F535D9">
        <w:tab/>
      </w:r>
      <w:r w:rsidR="001A1F8A" w:rsidRPr="00F535D9">
        <w:tab/>
      </w:r>
      <w:r w:rsidR="000F6FE6" w:rsidRPr="00F535D9">
        <w:rPr>
          <w:sz w:val="20"/>
          <w:szCs w:val="20"/>
        </w:rPr>
        <w:t>(7)</w:t>
      </w:r>
    </w:p>
    <w:p w14:paraId="15A90740" w14:textId="037FF4FF" w:rsidR="000F6FE6" w:rsidRPr="00F535D9" w:rsidRDefault="000F6FE6" w:rsidP="00082F06">
      <w:pPr>
        <w:pStyle w:val="Text"/>
        <w:spacing w:before="120" w:after="120"/>
        <w:ind w:firstLine="204"/>
        <w:rPr>
          <w:sz w:val="20"/>
          <w:szCs w:val="20"/>
        </w:rPr>
      </w:pPr>
      <w:r w:rsidRPr="00F535D9">
        <w:rPr>
          <w:sz w:val="20"/>
          <w:szCs w:val="20"/>
        </w:rPr>
        <w:t xml:space="preserve">where, </w:t>
      </w:r>
      <w:r w:rsidRPr="00F535D9">
        <w:rPr>
          <w:i/>
          <w:iCs/>
          <w:sz w:val="20"/>
          <w:szCs w:val="20"/>
        </w:rPr>
        <w:t>α</w:t>
      </w:r>
      <w:r w:rsidRPr="00F535D9">
        <w:rPr>
          <w:sz w:val="20"/>
          <w:szCs w:val="20"/>
        </w:rPr>
        <w:t xml:space="preserve">, </w:t>
      </w:r>
      <w:r w:rsidRPr="00F535D9">
        <w:rPr>
          <w:i/>
          <w:iCs/>
          <w:sz w:val="20"/>
          <w:szCs w:val="20"/>
        </w:rPr>
        <w:t>θ</w:t>
      </w:r>
      <w:r w:rsidRPr="00F535D9">
        <w:rPr>
          <w:i/>
          <w:iCs/>
          <w:sz w:val="20"/>
          <w:szCs w:val="20"/>
          <w:vertAlign w:val="subscript"/>
        </w:rPr>
        <w:t>1</w:t>
      </w:r>
      <w:r w:rsidRPr="00F535D9">
        <w:rPr>
          <w:sz w:val="20"/>
          <w:szCs w:val="20"/>
        </w:rPr>
        <w:t xml:space="preserve"> and </w:t>
      </w:r>
      <w:r w:rsidRPr="00F535D9">
        <w:rPr>
          <w:i/>
          <w:iCs/>
          <w:sz w:val="20"/>
          <w:szCs w:val="20"/>
        </w:rPr>
        <w:t>θ</w:t>
      </w:r>
      <w:r w:rsidRPr="00F535D9">
        <w:rPr>
          <w:i/>
          <w:iCs/>
          <w:sz w:val="20"/>
          <w:szCs w:val="20"/>
          <w:vertAlign w:val="subscript"/>
        </w:rPr>
        <w:t>2</w:t>
      </w:r>
      <w:r w:rsidRPr="00F535D9">
        <w:rPr>
          <w:sz w:val="20"/>
          <w:szCs w:val="20"/>
        </w:rPr>
        <w:t xml:space="preserve"> accounts for the Coulomb scattering, phonon scattering and scattering due to surface roughness respectively. </w:t>
      </w:r>
      <w:proofErr w:type="spellStart"/>
      <w:r w:rsidRPr="00F535D9">
        <w:rPr>
          <w:i/>
          <w:iCs/>
          <w:sz w:val="20"/>
          <w:szCs w:val="20"/>
        </w:rPr>
        <w:t>V</w:t>
      </w:r>
      <w:r w:rsidRPr="00F535D9">
        <w:rPr>
          <w:i/>
          <w:iCs/>
          <w:sz w:val="20"/>
          <w:szCs w:val="20"/>
          <w:vertAlign w:val="subscript"/>
        </w:rPr>
        <w:t>gs</w:t>
      </w:r>
      <w:proofErr w:type="spellEnd"/>
      <w:r w:rsidRPr="00F535D9">
        <w:rPr>
          <w:sz w:val="20"/>
          <w:szCs w:val="20"/>
        </w:rPr>
        <w:t xml:space="preserve"> is the gate to source voltage, </w:t>
      </w:r>
      <w:r w:rsidRPr="00F535D9">
        <w:rPr>
          <w:i/>
          <w:iCs/>
          <w:sz w:val="20"/>
          <w:szCs w:val="20"/>
        </w:rPr>
        <w:t>µ</w:t>
      </w:r>
      <w:r w:rsidRPr="00F535D9">
        <w:rPr>
          <w:i/>
          <w:iCs/>
          <w:sz w:val="20"/>
          <w:szCs w:val="20"/>
          <w:vertAlign w:val="subscript"/>
        </w:rPr>
        <w:t>0</w:t>
      </w:r>
      <w:r w:rsidRPr="00F535D9">
        <w:rPr>
          <w:sz w:val="20"/>
          <w:szCs w:val="20"/>
        </w:rPr>
        <w:t xml:space="preserve"> is the low field mobility. Further, we have also considered the effect of channel length modulation by a factor FCLM </w:t>
      </w:r>
      <w:r w:rsidR="009D0FCF" w:rsidRPr="00F535D9">
        <w:rPr>
          <w:sz w:val="20"/>
          <w:szCs w:val="20"/>
        </w:rPr>
        <w:t>(</w:t>
      </w:r>
      <w:proofErr w:type="spellStart"/>
      <w:r w:rsidR="009D0FCF" w:rsidRPr="00F535D9">
        <w:rPr>
          <w:sz w:val="20"/>
          <w:szCs w:val="20"/>
        </w:rPr>
        <w:t>Tsormpatzoglou</w:t>
      </w:r>
      <w:proofErr w:type="spellEnd"/>
      <w:r w:rsidR="009D0FCF" w:rsidRPr="00F535D9">
        <w:rPr>
          <w:sz w:val="20"/>
          <w:szCs w:val="20"/>
        </w:rPr>
        <w:t xml:space="preserve"> et al. 2009)</w:t>
      </w:r>
      <w:r w:rsidRPr="00F535D9">
        <w:rPr>
          <w:sz w:val="20"/>
          <w:szCs w:val="20"/>
        </w:rPr>
        <w:t>, which is expressed as</w:t>
      </w:r>
    </w:p>
    <w:p w14:paraId="6E2F865E" w14:textId="429C7F15" w:rsidR="000F6FE6" w:rsidRPr="00F535D9" w:rsidRDefault="00384DED" w:rsidP="004E7929">
      <w:pPr>
        <w:pStyle w:val="Text"/>
        <w:rPr>
          <w:sz w:val="20"/>
          <w:szCs w:val="20"/>
        </w:rPr>
      </w:pPr>
      <w:r w:rsidRPr="00DA3BEB">
        <w:rPr>
          <w:noProof/>
          <w:position w:val="-34"/>
        </w:rPr>
        <w:object w:dxaOrig="3159" w:dyaOrig="859" w14:anchorId="0603ABEE">
          <v:shape id="_x0000_i1032" type="#_x0000_t75" alt="" style="width:145.6pt;height:38pt;mso-width-percent:0;mso-height-percent:0;mso-width-percent:0;mso-height-percent:0" o:ole="">
            <v:imagedata r:id="rId24" o:title=""/>
          </v:shape>
          <o:OLEObject Type="Embed" ProgID="Equation.DSMT4" ShapeID="_x0000_i1032" DrawAspect="Content" ObjectID="_1814435827" r:id="rId25"/>
        </w:object>
      </w:r>
      <w:r w:rsidR="000F6FE6" w:rsidRPr="00F535D9">
        <w:tab/>
      </w:r>
      <w:r w:rsidR="000F6FE6" w:rsidRPr="00F535D9">
        <w:tab/>
      </w:r>
      <w:r w:rsidR="000F6FE6" w:rsidRPr="00F535D9">
        <w:tab/>
      </w:r>
      <w:r w:rsidR="000F6FE6" w:rsidRPr="00F535D9">
        <w:tab/>
      </w:r>
      <w:r w:rsidR="000F6FE6" w:rsidRPr="00F535D9">
        <w:tab/>
      </w:r>
      <w:r w:rsidR="000F6FE6" w:rsidRPr="00F535D9">
        <w:tab/>
      </w:r>
      <w:r w:rsidR="002948B0" w:rsidRPr="00F535D9">
        <w:tab/>
      </w:r>
      <w:r w:rsidR="000F6FE6" w:rsidRPr="00F535D9">
        <w:tab/>
      </w:r>
      <w:r w:rsidR="000F6FE6" w:rsidRPr="00F535D9">
        <w:rPr>
          <w:sz w:val="20"/>
          <w:szCs w:val="20"/>
        </w:rPr>
        <w:t>(8)</w:t>
      </w:r>
    </w:p>
    <w:p w14:paraId="78CB42A9" w14:textId="19A9C8B4" w:rsidR="000F6FE6" w:rsidRPr="00F535D9" w:rsidRDefault="004A024C" w:rsidP="004E7929">
      <w:pPr>
        <w:pStyle w:val="Text"/>
        <w:rPr>
          <w:sz w:val="20"/>
          <w:szCs w:val="20"/>
        </w:rPr>
      </w:pPr>
      <w:proofErr w:type="gramStart"/>
      <w:r w:rsidRPr="00F535D9">
        <w:rPr>
          <w:sz w:val="20"/>
          <w:szCs w:val="20"/>
        </w:rPr>
        <w:t>w</w:t>
      </w:r>
      <w:r w:rsidR="000F6FE6" w:rsidRPr="00F535D9">
        <w:rPr>
          <w:sz w:val="20"/>
          <w:szCs w:val="20"/>
        </w:rPr>
        <w:t>here</w:t>
      </w:r>
      <w:proofErr w:type="gramEnd"/>
    </w:p>
    <w:p w14:paraId="49A3B824" w14:textId="49F5E338" w:rsidR="00B73650" w:rsidRPr="00F535D9" w:rsidRDefault="00384DED" w:rsidP="004E7929">
      <w:pPr>
        <w:pStyle w:val="Text"/>
        <w:rPr>
          <w:sz w:val="20"/>
          <w:szCs w:val="20"/>
        </w:rPr>
      </w:pPr>
      <w:r w:rsidRPr="00753E58">
        <w:rPr>
          <w:noProof/>
          <w:position w:val="-28"/>
        </w:rPr>
        <w:object w:dxaOrig="1480" w:dyaOrig="680" w14:anchorId="4057FDC7">
          <v:shape id="_x0000_i1031" type="#_x0000_t75" alt="" style="width:74.35pt;height:34pt;mso-width-percent:0;mso-height-percent:0;mso-width-percent:0;mso-height-percent:0" o:ole="">
            <v:imagedata r:id="rId26" o:title=""/>
          </v:shape>
          <o:OLEObject Type="Embed" ProgID="Equation.DSMT4" ShapeID="_x0000_i1031" DrawAspect="Content" ObjectID="_1814435828" r:id="rId27"/>
        </w:object>
      </w:r>
      <w:r w:rsidR="00B73650" w:rsidRPr="00F535D9">
        <w:tab/>
      </w:r>
      <w:r w:rsidR="00B73650" w:rsidRPr="00F535D9">
        <w:tab/>
      </w:r>
      <w:r w:rsidR="00B73650" w:rsidRPr="00F535D9">
        <w:tab/>
      </w:r>
      <w:r w:rsidR="00B73650" w:rsidRPr="00F535D9">
        <w:tab/>
      </w:r>
      <w:r w:rsidR="00B73650" w:rsidRPr="00F535D9">
        <w:tab/>
      </w:r>
      <w:r w:rsidR="00B73650" w:rsidRPr="00F535D9">
        <w:tab/>
      </w:r>
      <w:r w:rsidR="00B73650" w:rsidRPr="00F535D9">
        <w:tab/>
      </w:r>
      <w:r w:rsidR="00B73650" w:rsidRPr="00F535D9">
        <w:tab/>
      </w:r>
      <w:r w:rsidR="00B73650" w:rsidRPr="00F535D9">
        <w:tab/>
      </w:r>
      <w:r w:rsidR="00B73650" w:rsidRPr="00F535D9">
        <w:tab/>
      </w:r>
      <w:r w:rsidR="00B73650" w:rsidRPr="00F535D9">
        <w:tab/>
      </w:r>
      <w:r w:rsidR="00B73650" w:rsidRPr="00F535D9">
        <w:tab/>
      </w:r>
      <w:r w:rsidR="00B73650" w:rsidRPr="00F535D9">
        <w:tab/>
      </w:r>
      <w:r w:rsidR="00B73650" w:rsidRPr="00F535D9">
        <w:tab/>
      </w:r>
      <w:r w:rsidR="00B73650" w:rsidRPr="00F535D9">
        <w:tab/>
      </w:r>
      <w:r w:rsidR="00B73650" w:rsidRPr="00F535D9">
        <w:rPr>
          <w:sz w:val="20"/>
          <w:szCs w:val="20"/>
        </w:rPr>
        <w:t>(9)</w:t>
      </w:r>
    </w:p>
    <w:p w14:paraId="0F2D0EB1" w14:textId="64BD4F05" w:rsidR="00B73650" w:rsidRPr="00F535D9" w:rsidRDefault="00384DED" w:rsidP="004E7929">
      <w:pPr>
        <w:pStyle w:val="Text"/>
        <w:rPr>
          <w:sz w:val="20"/>
          <w:szCs w:val="20"/>
        </w:rPr>
      </w:pPr>
      <w:r w:rsidRPr="00753E58">
        <w:rPr>
          <w:noProof/>
          <w:position w:val="-28"/>
        </w:rPr>
        <w:object w:dxaOrig="1579" w:dyaOrig="680" w14:anchorId="4E99522C">
          <v:shape id="_x0000_i1030" type="#_x0000_t75" alt="" style="width:79.1pt;height:34pt;mso-width-percent:0;mso-height-percent:0;mso-width-percent:0;mso-height-percent:0" o:ole="">
            <v:imagedata r:id="rId28" o:title=""/>
          </v:shape>
          <o:OLEObject Type="Embed" ProgID="Equation.DSMT4" ShapeID="_x0000_i1030" DrawAspect="Content" ObjectID="_1814435829" r:id="rId29"/>
        </w:object>
      </w:r>
      <w:r w:rsidR="00B73650" w:rsidRPr="00F535D9">
        <w:tab/>
      </w:r>
      <w:r w:rsidR="00B73650" w:rsidRPr="00F535D9">
        <w:tab/>
      </w:r>
      <w:r w:rsidR="00B73650" w:rsidRPr="00F535D9">
        <w:tab/>
      </w:r>
      <w:r w:rsidR="00B73650" w:rsidRPr="00F535D9">
        <w:tab/>
      </w:r>
      <w:r w:rsidR="00B73650" w:rsidRPr="00F535D9">
        <w:tab/>
      </w:r>
      <w:r w:rsidR="00B73650" w:rsidRPr="00F535D9">
        <w:tab/>
      </w:r>
      <w:r w:rsidR="00B73650" w:rsidRPr="00F535D9">
        <w:tab/>
      </w:r>
      <w:r w:rsidR="00B73650" w:rsidRPr="00F535D9">
        <w:tab/>
      </w:r>
      <w:r w:rsidR="00B73650" w:rsidRPr="00F535D9">
        <w:tab/>
      </w:r>
      <w:r w:rsidR="00B73650" w:rsidRPr="00F535D9">
        <w:tab/>
      </w:r>
      <w:r w:rsidR="00B73650" w:rsidRPr="00F535D9">
        <w:tab/>
      </w:r>
      <w:r w:rsidR="00B73650" w:rsidRPr="00F535D9">
        <w:tab/>
      </w:r>
      <w:r w:rsidR="00B73650" w:rsidRPr="00F535D9">
        <w:tab/>
      </w:r>
      <w:r w:rsidR="00B73650" w:rsidRPr="00F535D9">
        <w:tab/>
      </w:r>
      <w:r w:rsidR="00B73650" w:rsidRPr="00F535D9">
        <w:tab/>
      </w:r>
      <w:r w:rsidR="00B73650" w:rsidRPr="00F535D9">
        <w:rPr>
          <w:sz w:val="20"/>
          <w:szCs w:val="20"/>
        </w:rPr>
        <w:t>(10)</w:t>
      </w:r>
    </w:p>
    <w:p w14:paraId="2DB31883" w14:textId="4BBFDD23" w:rsidR="000F6FE6" w:rsidRPr="00F535D9" w:rsidRDefault="00384DED" w:rsidP="004E7929">
      <w:pPr>
        <w:pStyle w:val="Text"/>
        <w:rPr>
          <w:sz w:val="20"/>
          <w:szCs w:val="20"/>
        </w:rPr>
      </w:pPr>
      <w:r w:rsidRPr="000C256C">
        <w:rPr>
          <w:noProof/>
          <w:position w:val="-32"/>
        </w:rPr>
        <w:object w:dxaOrig="5480" w:dyaOrig="800" w14:anchorId="2D44244C">
          <v:shape id="_x0000_i1029" type="#_x0000_t75" alt="" style="width:240.55pt;height:33.25pt;mso-width-percent:0;mso-height-percent:0;mso-width-percent:0;mso-height-percent:0" o:ole="">
            <v:imagedata r:id="rId30" o:title=""/>
          </v:shape>
          <o:OLEObject Type="Embed" ProgID="Equation.DSMT4" ShapeID="_x0000_i1029" DrawAspect="Content" ObjectID="_1814435830" r:id="rId31"/>
        </w:object>
      </w:r>
      <w:r w:rsidR="000F6FE6" w:rsidRPr="00F535D9">
        <w:tab/>
      </w:r>
      <w:r w:rsidR="000F6FE6" w:rsidRPr="00F535D9">
        <w:tab/>
      </w:r>
      <w:r w:rsidR="000F6FE6" w:rsidRPr="00F535D9">
        <w:tab/>
      </w:r>
      <w:r w:rsidR="000F6FE6" w:rsidRPr="00F535D9">
        <w:tab/>
      </w:r>
      <w:r w:rsidR="000F6FE6" w:rsidRPr="00F535D9">
        <w:tab/>
      </w:r>
      <w:r w:rsidR="000F6FE6" w:rsidRPr="00F535D9">
        <w:tab/>
      </w:r>
      <w:r w:rsidR="000F6FE6" w:rsidRPr="00F535D9">
        <w:tab/>
      </w:r>
      <w:r w:rsidR="000F6FE6" w:rsidRPr="00F535D9">
        <w:tab/>
      </w:r>
      <w:r w:rsidR="000F6FE6" w:rsidRPr="00F535D9">
        <w:tab/>
      </w:r>
      <w:r w:rsidR="000F6FE6" w:rsidRPr="00F535D9">
        <w:tab/>
      </w:r>
      <w:r w:rsidR="000F6FE6" w:rsidRPr="00F535D9">
        <w:tab/>
      </w:r>
      <w:r w:rsidR="000F6FE6" w:rsidRPr="00F535D9">
        <w:tab/>
      </w:r>
      <w:r w:rsidR="000F6FE6" w:rsidRPr="00F535D9">
        <w:tab/>
      </w:r>
      <w:r w:rsidR="000F6FE6" w:rsidRPr="00F535D9">
        <w:tab/>
      </w:r>
      <w:r w:rsidR="000F6FE6" w:rsidRPr="00F535D9">
        <w:tab/>
      </w:r>
      <w:r w:rsidR="000F6FE6" w:rsidRPr="00F535D9">
        <w:tab/>
      </w:r>
      <w:r w:rsidR="000F6FE6" w:rsidRPr="00F535D9">
        <w:tab/>
      </w:r>
      <w:r w:rsidR="000F6FE6" w:rsidRPr="00F535D9">
        <w:tab/>
      </w:r>
      <w:r w:rsidR="000F6FE6" w:rsidRPr="00F535D9">
        <w:tab/>
      </w:r>
      <w:r w:rsidR="000F6FE6" w:rsidRPr="00F535D9">
        <w:tab/>
      </w:r>
      <w:r w:rsidR="000F6FE6" w:rsidRPr="00F535D9">
        <w:tab/>
      </w:r>
      <w:r w:rsidR="000F6FE6" w:rsidRPr="00F535D9">
        <w:tab/>
      </w:r>
      <w:r w:rsidR="000F6FE6" w:rsidRPr="00F535D9">
        <w:tab/>
      </w:r>
      <w:r w:rsidR="000F6FE6" w:rsidRPr="00F535D9">
        <w:rPr>
          <w:sz w:val="20"/>
          <w:szCs w:val="20"/>
        </w:rPr>
        <w:t>(</w:t>
      </w:r>
      <w:r w:rsidR="004D3823" w:rsidRPr="00F535D9">
        <w:rPr>
          <w:sz w:val="20"/>
          <w:szCs w:val="20"/>
        </w:rPr>
        <w:t>11</w:t>
      </w:r>
      <w:r w:rsidR="000F6FE6" w:rsidRPr="00F535D9">
        <w:rPr>
          <w:sz w:val="20"/>
          <w:szCs w:val="20"/>
        </w:rPr>
        <w:t>)</w:t>
      </w:r>
    </w:p>
    <w:p w14:paraId="7F528996" w14:textId="25BE777B" w:rsidR="000F6FE6" w:rsidRPr="00F535D9" w:rsidRDefault="00384DED" w:rsidP="004E7929">
      <w:pPr>
        <w:pStyle w:val="Text"/>
        <w:rPr>
          <w:sz w:val="20"/>
          <w:szCs w:val="20"/>
        </w:rPr>
      </w:pPr>
      <w:r w:rsidRPr="000C256C">
        <w:rPr>
          <w:noProof/>
          <w:position w:val="-34"/>
        </w:rPr>
        <w:object w:dxaOrig="2360" w:dyaOrig="859" w14:anchorId="797E3F55">
          <v:shape id="_x0000_i1028" type="#_x0000_t75" alt="" style="width:109.2pt;height:38pt;mso-width-percent:0;mso-height-percent:0;mso-width-percent:0;mso-height-percent:0" o:ole="">
            <v:imagedata r:id="rId32" o:title=""/>
          </v:shape>
          <o:OLEObject Type="Embed" ProgID="Equation.DSMT4" ShapeID="_x0000_i1028" DrawAspect="Content" ObjectID="_1814435831" r:id="rId33"/>
        </w:object>
      </w:r>
      <w:r w:rsidR="000F6FE6" w:rsidRPr="00F535D9">
        <w:tab/>
      </w:r>
      <w:r w:rsidR="000F6FE6" w:rsidRPr="00F535D9">
        <w:tab/>
      </w:r>
      <w:r w:rsidR="000F6FE6" w:rsidRPr="00F535D9">
        <w:tab/>
      </w:r>
      <w:r w:rsidR="000F6FE6" w:rsidRPr="00F535D9">
        <w:tab/>
      </w:r>
      <w:r w:rsidR="000F6FE6" w:rsidRPr="00F535D9">
        <w:tab/>
      </w:r>
      <w:r w:rsidR="000F6FE6" w:rsidRPr="00F535D9">
        <w:tab/>
      </w:r>
      <w:r w:rsidR="000F6FE6" w:rsidRPr="00F535D9">
        <w:tab/>
      </w:r>
      <w:r w:rsidR="000F6FE6" w:rsidRPr="00F535D9">
        <w:tab/>
      </w:r>
      <w:r w:rsidR="000F6FE6" w:rsidRPr="00F535D9">
        <w:tab/>
      </w:r>
      <w:r w:rsidR="000F6FE6" w:rsidRPr="00F535D9">
        <w:tab/>
      </w:r>
      <w:r w:rsidR="000F6FE6" w:rsidRPr="00F535D9">
        <w:tab/>
      </w:r>
      <w:r w:rsidR="000F6FE6" w:rsidRPr="00F535D9">
        <w:tab/>
      </w:r>
      <w:r w:rsidR="000F6FE6" w:rsidRPr="00F535D9">
        <w:rPr>
          <w:sz w:val="20"/>
          <w:szCs w:val="20"/>
        </w:rPr>
        <w:t>(1</w:t>
      </w:r>
      <w:r w:rsidR="004D3823" w:rsidRPr="00F535D9">
        <w:rPr>
          <w:sz w:val="20"/>
          <w:szCs w:val="20"/>
        </w:rPr>
        <w:t>2</w:t>
      </w:r>
      <w:r w:rsidR="000F6FE6" w:rsidRPr="00F535D9">
        <w:rPr>
          <w:sz w:val="20"/>
          <w:szCs w:val="20"/>
        </w:rPr>
        <w:t>)</w:t>
      </w:r>
    </w:p>
    <w:p w14:paraId="18318E4D" w14:textId="3EEF63A1" w:rsidR="00842F2E" w:rsidRPr="00F535D9" w:rsidRDefault="00631853" w:rsidP="00082F06">
      <w:pPr>
        <w:pStyle w:val="Text"/>
        <w:spacing w:before="120" w:after="120"/>
        <w:ind w:firstLine="204"/>
        <w:rPr>
          <w:sz w:val="20"/>
          <w:szCs w:val="20"/>
        </w:rPr>
      </w:pPr>
      <w:r w:rsidRPr="00F535D9">
        <w:rPr>
          <w:sz w:val="20"/>
          <w:szCs w:val="20"/>
        </w:rPr>
        <w:t xml:space="preserve">λ represents the distance </w:t>
      </w:r>
      <w:r w:rsidR="000C4286" w:rsidRPr="00F535D9">
        <w:rPr>
          <w:sz w:val="20"/>
          <w:szCs w:val="20"/>
        </w:rPr>
        <w:t>by which the</w:t>
      </w:r>
      <w:r w:rsidRPr="00F535D9">
        <w:rPr>
          <w:sz w:val="20"/>
          <w:szCs w:val="20"/>
        </w:rPr>
        <w:t xml:space="preserve"> drain electric field penetrates into the channel. </w:t>
      </w:r>
      <w:r w:rsidR="00842F2E" w:rsidRPr="00F535D9">
        <w:rPr>
          <w:sz w:val="20"/>
          <w:szCs w:val="20"/>
        </w:rPr>
        <w:t xml:space="preserve">Replacing </w:t>
      </w:r>
      <w:r w:rsidR="00842F2E" w:rsidRPr="00F535D9">
        <w:rPr>
          <w:i/>
          <w:iCs/>
          <w:sz w:val="20"/>
          <w:szCs w:val="20"/>
        </w:rPr>
        <w:t>µ</w:t>
      </w:r>
      <w:r w:rsidR="00842F2E" w:rsidRPr="00F535D9">
        <w:rPr>
          <w:sz w:val="20"/>
          <w:szCs w:val="20"/>
        </w:rPr>
        <w:t xml:space="preserve"> by </w:t>
      </w:r>
      <w:r w:rsidR="00842F2E" w:rsidRPr="00F535D9">
        <w:rPr>
          <w:i/>
          <w:iCs/>
          <w:sz w:val="20"/>
          <w:szCs w:val="20"/>
        </w:rPr>
        <w:t>µ</w:t>
      </w:r>
      <w:r w:rsidR="00842F2E" w:rsidRPr="00F535D9">
        <w:rPr>
          <w:i/>
          <w:iCs/>
          <w:sz w:val="20"/>
          <w:szCs w:val="20"/>
          <w:vertAlign w:val="subscript"/>
        </w:rPr>
        <w:t>eff</w:t>
      </w:r>
      <w:r w:rsidR="00842F2E" w:rsidRPr="00F535D9">
        <w:rPr>
          <w:sz w:val="20"/>
          <w:szCs w:val="20"/>
        </w:rPr>
        <w:t xml:space="preserve"> and multiplying FCLM to equation (6), the final drain current expression is given by</w:t>
      </w:r>
    </w:p>
    <w:p w14:paraId="4D3DAD15" w14:textId="120786AD" w:rsidR="00842F2E" w:rsidRPr="00F535D9" w:rsidRDefault="00384DED" w:rsidP="00842F2E">
      <w:pPr>
        <w:pStyle w:val="Text"/>
        <w:spacing w:after="120"/>
        <w:ind w:firstLine="204"/>
        <w:rPr>
          <w:sz w:val="20"/>
          <w:szCs w:val="20"/>
        </w:rPr>
      </w:pPr>
      <w:r w:rsidRPr="00842F2E">
        <w:rPr>
          <w:noProof/>
          <w:position w:val="-66"/>
        </w:rPr>
        <w:object w:dxaOrig="4940" w:dyaOrig="1440" w14:anchorId="69AE38F5">
          <v:shape id="_x0000_i1027" type="#_x0000_t75" alt="" style="width:230.25pt;height:70.4pt;mso-width-percent:0;mso-height-percent:0;mso-width-percent:0;mso-height-percent:0" o:ole="">
            <v:imagedata r:id="rId34" o:title=""/>
          </v:shape>
          <o:OLEObject Type="Embed" ProgID="Equation.DSMT4" ShapeID="_x0000_i1027" DrawAspect="Content" ObjectID="_1814435832" r:id="rId35"/>
        </w:object>
      </w:r>
      <w:r w:rsidR="00842F2E" w:rsidRPr="00F535D9">
        <w:tab/>
      </w:r>
      <w:r w:rsidR="00842F2E" w:rsidRPr="00F535D9">
        <w:tab/>
      </w:r>
      <w:r w:rsidR="00842F2E" w:rsidRPr="00F535D9">
        <w:tab/>
      </w:r>
      <w:r w:rsidR="00842F2E" w:rsidRPr="00F535D9">
        <w:tab/>
      </w:r>
      <w:r w:rsidR="00842F2E" w:rsidRPr="00F535D9">
        <w:tab/>
      </w:r>
      <w:r w:rsidR="00842F2E" w:rsidRPr="00F535D9">
        <w:tab/>
      </w:r>
      <w:r w:rsidR="00842F2E" w:rsidRPr="00F535D9">
        <w:tab/>
      </w:r>
      <w:r w:rsidR="00842F2E" w:rsidRPr="00F535D9">
        <w:tab/>
      </w:r>
      <w:r w:rsidR="00842F2E" w:rsidRPr="00F535D9">
        <w:tab/>
      </w:r>
      <w:r w:rsidR="00842F2E" w:rsidRPr="00F535D9">
        <w:tab/>
      </w:r>
      <w:r w:rsidR="00842F2E" w:rsidRPr="00F535D9">
        <w:tab/>
      </w:r>
      <w:r w:rsidR="00842F2E" w:rsidRPr="00F535D9">
        <w:tab/>
      </w:r>
      <w:r w:rsidR="00842F2E" w:rsidRPr="00F535D9">
        <w:tab/>
      </w:r>
      <w:r w:rsidR="00842F2E" w:rsidRPr="00F535D9">
        <w:tab/>
      </w:r>
      <w:r w:rsidR="00842F2E" w:rsidRPr="00F535D9">
        <w:tab/>
      </w:r>
      <w:r w:rsidR="00842F2E" w:rsidRPr="00F535D9">
        <w:tab/>
      </w:r>
      <w:r w:rsidR="00842F2E" w:rsidRPr="00F535D9">
        <w:tab/>
      </w:r>
      <w:r w:rsidR="00842F2E" w:rsidRPr="00F535D9">
        <w:tab/>
      </w:r>
      <w:r w:rsidR="00842F2E" w:rsidRPr="00F535D9">
        <w:tab/>
      </w:r>
      <w:r w:rsidR="00842F2E" w:rsidRPr="00F535D9">
        <w:tab/>
      </w:r>
      <w:r w:rsidR="00842F2E" w:rsidRPr="00F535D9">
        <w:tab/>
      </w:r>
      <w:r w:rsidR="00842F2E" w:rsidRPr="00F535D9">
        <w:tab/>
      </w:r>
      <w:r w:rsidR="00842F2E" w:rsidRPr="00F535D9">
        <w:tab/>
      </w:r>
      <w:r w:rsidR="00842F2E" w:rsidRPr="00F535D9">
        <w:tab/>
      </w:r>
      <w:r w:rsidR="00842F2E" w:rsidRPr="00F535D9">
        <w:rPr>
          <w:sz w:val="20"/>
          <w:szCs w:val="20"/>
        </w:rPr>
        <w:t>(1</w:t>
      </w:r>
      <w:r w:rsidR="008223FA" w:rsidRPr="00F535D9">
        <w:rPr>
          <w:sz w:val="20"/>
          <w:szCs w:val="20"/>
        </w:rPr>
        <w:t>3</w:t>
      </w:r>
      <w:r w:rsidR="00842F2E" w:rsidRPr="00F535D9">
        <w:rPr>
          <w:sz w:val="20"/>
          <w:szCs w:val="20"/>
        </w:rPr>
        <w:t>)</w:t>
      </w:r>
    </w:p>
    <w:p w14:paraId="15F16A45" w14:textId="10AA9606" w:rsidR="00842F2E" w:rsidRPr="00F535D9" w:rsidRDefault="00842F2E" w:rsidP="00AB0947">
      <w:pPr>
        <w:pStyle w:val="Text"/>
        <w:spacing w:after="120"/>
        <w:ind w:firstLine="204"/>
        <w:rPr>
          <w:sz w:val="20"/>
          <w:szCs w:val="20"/>
        </w:rPr>
      </w:pPr>
      <w:r w:rsidRPr="00F535D9">
        <w:rPr>
          <w:sz w:val="20"/>
          <w:szCs w:val="20"/>
        </w:rPr>
        <w:t>In short channel devices, the series resistance (</w:t>
      </w:r>
      <w:proofErr w:type="spellStart"/>
      <w:r w:rsidRPr="00F535D9">
        <w:rPr>
          <w:i/>
          <w:iCs/>
          <w:sz w:val="20"/>
          <w:szCs w:val="20"/>
        </w:rPr>
        <w:t>R</w:t>
      </w:r>
      <w:r w:rsidRPr="00F535D9">
        <w:rPr>
          <w:i/>
          <w:iCs/>
          <w:sz w:val="20"/>
          <w:szCs w:val="20"/>
          <w:vertAlign w:val="subscript"/>
        </w:rPr>
        <w:t>sd</w:t>
      </w:r>
      <w:proofErr w:type="spellEnd"/>
      <w:r w:rsidRPr="00F535D9">
        <w:rPr>
          <w:sz w:val="20"/>
          <w:szCs w:val="20"/>
        </w:rPr>
        <w:t xml:space="preserve">) constitutes a large portion of the total resistance due to the reduction in intrinsic channel resistance. The series resistance reduces the supply voltages and degrades device driving capability. The extracted </w:t>
      </w:r>
      <w:proofErr w:type="spellStart"/>
      <w:r w:rsidRPr="00F535D9">
        <w:rPr>
          <w:i/>
          <w:iCs/>
          <w:sz w:val="20"/>
          <w:szCs w:val="20"/>
        </w:rPr>
        <w:t>R</w:t>
      </w:r>
      <w:r w:rsidRPr="00F535D9">
        <w:rPr>
          <w:i/>
          <w:iCs/>
          <w:sz w:val="20"/>
          <w:szCs w:val="20"/>
          <w:vertAlign w:val="subscript"/>
        </w:rPr>
        <w:t>sd</w:t>
      </w:r>
      <w:proofErr w:type="spellEnd"/>
      <w:r w:rsidRPr="00F535D9">
        <w:rPr>
          <w:sz w:val="20"/>
          <w:szCs w:val="20"/>
        </w:rPr>
        <w:t xml:space="preserve"> has been incorporated via following equations</w:t>
      </w:r>
    </w:p>
    <w:p w14:paraId="3D842BC7" w14:textId="71295CAB" w:rsidR="00842F2E" w:rsidRPr="00F535D9" w:rsidRDefault="00384DED" w:rsidP="004E7929">
      <w:pPr>
        <w:pStyle w:val="Text"/>
        <w:rPr>
          <w:sz w:val="20"/>
          <w:szCs w:val="20"/>
        </w:rPr>
      </w:pPr>
      <w:r w:rsidRPr="001F5A3B">
        <w:rPr>
          <w:noProof/>
          <w:position w:val="-14"/>
        </w:rPr>
        <w:object w:dxaOrig="1840" w:dyaOrig="400" w14:anchorId="5FC30977">
          <v:shape id="_x0000_i1026" type="#_x0000_t75" alt="" style="width:83.85pt;height:19pt;mso-width-percent:0;mso-height-percent:0;mso-width-percent:0;mso-height-percent:0" o:ole="">
            <v:imagedata r:id="rId36" o:title=""/>
          </v:shape>
          <o:OLEObject Type="Embed" ProgID="Equation.DSMT4" ShapeID="_x0000_i1026" DrawAspect="Content" ObjectID="_1814435833" r:id="rId37"/>
        </w:object>
      </w:r>
      <w:r w:rsidR="00452613" w:rsidRPr="00F535D9">
        <w:tab/>
      </w:r>
      <w:r w:rsidR="00452613" w:rsidRPr="00F535D9">
        <w:tab/>
      </w:r>
      <w:r w:rsidR="00452613" w:rsidRPr="00F535D9">
        <w:tab/>
      </w:r>
      <w:r w:rsidR="00452613" w:rsidRPr="00F535D9">
        <w:tab/>
      </w:r>
      <w:r w:rsidR="00452613" w:rsidRPr="00F535D9">
        <w:tab/>
      </w:r>
      <w:r w:rsidR="00452613" w:rsidRPr="00F535D9">
        <w:tab/>
      </w:r>
      <w:r w:rsidR="00452613" w:rsidRPr="00F535D9">
        <w:tab/>
      </w:r>
      <w:r w:rsidR="00452613" w:rsidRPr="00F535D9">
        <w:tab/>
      </w:r>
      <w:r w:rsidR="00452613" w:rsidRPr="00F535D9">
        <w:tab/>
      </w:r>
      <w:r w:rsidR="00452613" w:rsidRPr="00F535D9">
        <w:tab/>
      </w:r>
      <w:r w:rsidR="00452613" w:rsidRPr="00F535D9">
        <w:tab/>
      </w:r>
      <w:r w:rsidR="00452613" w:rsidRPr="00F535D9">
        <w:tab/>
      </w:r>
      <w:r w:rsidR="00452613" w:rsidRPr="00F535D9">
        <w:tab/>
      </w:r>
      <w:r w:rsidR="00452613" w:rsidRPr="00F535D9">
        <w:tab/>
      </w:r>
      <w:r w:rsidR="00452613" w:rsidRPr="00F535D9">
        <w:rPr>
          <w:sz w:val="20"/>
          <w:szCs w:val="20"/>
        </w:rPr>
        <w:t>(1</w:t>
      </w:r>
      <w:r w:rsidR="008223FA" w:rsidRPr="00F535D9">
        <w:rPr>
          <w:sz w:val="20"/>
          <w:szCs w:val="20"/>
        </w:rPr>
        <w:t>4</w:t>
      </w:r>
      <w:r w:rsidR="00452613" w:rsidRPr="00F535D9">
        <w:rPr>
          <w:sz w:val="20"/>
          <w:szCs w:val="20"/>
        </w:rPr>
        <w:t>)</w:t>
      </w:r>
    </w:p>
    <w:bookmarkStart w:id="1" w:name="_Hlk138189826"/>
    <w:p w14:paraId="558510D5" w14:textId="363EAC41" w:rsidR="00452613" w:rsidRPr="00F535D9" w:rsidRDefault="00384DED" w:rsidP="004E7929">
      <w:pPr>
        <w:pStyle w:val="Text"/>
        <w:rPr>
          <w:sz w:val="20"/>
          <w:szCs w:val="20"/>
        </w:rPr>
      </w:pPr>
      <w:r w:rsidRPr="00F941E2">
        <w:rPr>
          <w:noProof/>
          <w:position w:val="-28"/>
        </w:rPr>
        <w:object w:dxaOrig="1939" w:dyaOrig="680" w14:anchorId="61F5F260">
          <v:shape id="_x0000_i1025" type="#_x0000_t75" alt="" style="width:89.4pt;height:31.65pt;mso-width-percent:0;mso-height-percent:0;mso-width-percent:0;mso-height-percent:0" o:ole="">
            <v:imagedata r:id="rId38" o:title=""/>
          </v:shape>
          <o:OLEObject Type="Embed" ProgID="Equation.DSMT4" ShapeID="_x0000_i1025" DrawAspect="Content" ObjectID="_1814435834" r:id="rId39"/>
        </w:object>
      </w:r>
      <w:bookmarkEnd w:id="1"/>
      <w:r w:rsidR="00452613" w:rsidRPr="00F535D9">
        <w:tab/>
      </w:r>
      <w:r w:rsidR="00452613" w:rsidRPr="00F535D9">
        <w:tab/>
      </w:r>
      <w:r w:rsidR="00452613" w:rsidRPr="00F535D9">
        <w:tab/>
      </w:r>
      <w:r w:rsidR="00452613" w:rsidRPr="00F535D9">
        <w:tab/>
      </w:r>
      <w:r w:rsidR="00452613" w:rsidRPr="00F535D9">
        <w:tab/>
      </w:r>
      <w:r w:rsidR="00452613" w:rsidRPr="00F535D9">
        <w:tab/>
      </w:r>
      <w:r w:rsidR="00452613" w:rsidRPr="00F535D9">
        <w:tab/>
      </w:r>
      <w:r w:rsidR="00452613" w:rsidRPr="00F535D9">
        <w:tab/>
      </w:r>
      <w:r w:rsidR="00452613" w:rsidRPr="00F535D9">
        <w:tab/>
      </w:r>
      <w:r w:rsidR="00452613" w:rsidRPr="00F535D9">
        <w:tab/>
      </w:r>
      <w:r w:rsidR="00452613" w:rsidRPr="00F535D9">
        <w:tab/>
      </w:r>
      <w:r w:rsidR="00452613" w:rsidRPr="00F535D9">
        <w:tab/>
      </w:r>
      <w:r w:rsidR="00452613" w:rsidRPr="00F535D9">
        <w:tab/>
      </w:r>
      <w:r w:rsidR="00452613" w:rsidRPr="00F535D9">
        <w:tab/>
      </w:r>
      <w:r w:rsidR="00452613" w:rsidRPr="00F535D9">
        <w:rPr>
          <w:sz w:val="20"/>
          <w:szCs w:val="20"/>
        </w:rPr>
        <w:t>(1</w:t>
      </w:r>
      <w:r w:rsidR="008223FA" w:rsidRPr="00F535D9">
        <w:rPr>
          <w:sz w:val="20"/>
          <w:szCs w:val="20"/>
        </w:rPr>
        <w:t>5</w:t>
      </w:r>
      <w:r w:rsidR="00452613" w:rsidRPr="00F535D9">
        <w:rPr>
          <w:sz w:val="20"/>
          <w:szCs w:val="20"/>
        </w:rPr>
        <w:t>)</w:t>
      </w:r>
    </w:p>
    <w:p w14:paraId="2012A9D4" w14:textId="1C9F56F7" w:rsidR="005926BC" w:rsidRPr="00F535D9" w:rsidRDefault="00452613" w:rsidP="004D3823">
      <w:pPr>
        <w:pStyle w:val="Text"/>
        <w:rPr>
          <w:noProof/>
        </w:rPr>
      </w:pPr>
      <w:r w:rsidRPr="00F535D9">
        <w:rPr>
          <w:sz w:val="20"/>
          <w:szCs w:val="20"/>
        </w:rPr>
        <w:t xml:space="preserve">The intrinsic gate and drain voltages are represented by </w:t>
      </w:r>
      <w:proofErr w:type="spellStart"/>
      <w:r w:rsidRPr="00F535D9">
        <w:rPr>
          <w:i/>
          <w:iCs/>
          <w:sz w:val="20"/>
          <w:szCs w:val="20"/>
        </w:rPr>
        <w:t>V’</w:t>
      </w:r>
      <w:r w:rsidRPr="00F535D9">
        <w:rPr>
          <w:i/>
          <w:iCs/>
          <w:sz w:val="20"/>
          <w:szCs w:val="20"/>
          <w:vertAlign w:val="subscript"/>
        </w:rPr>
        <w:t>gs</w:t>
      </w:r>
      <w:proofErr w:type="spellEnd"/>
      <w:r w:rsidRPr="00F535D9">
        <w:rPr>
          <w:sz w:val="20"/>
          <w:szCs w:val="20"/>
        </w:rPr>
        <w:t xml:space="preserve"> and </w:t>
      </w:r>
      <w:proofErr w:type="spellStart"/>
      <w:r w:rsidRPr="00F535D9">
        <w:rPr>
          <w:i/>
          <w:iCs/>
          <w:sz w:val="20"/>
          <w:szCs w:val="20"/>
        </w:rPr>
        <w:t>V’</w:t>
      </w:r>
      <w:r w:rsidRPr="00F535D9">
        <w:rPr>
          <w:i/>
          <w:iCs/>
          <w:sz w:val="20"/>
          <w:szCs w:val="20"/>
          <w:vertAlign w:val="subscript"/>
        </w:rPr>
        <w:t>ds</w:t>
      </w:r>
      <w:proofErr w:type="spellEnd"/>
      <w:r w:rsidRPr="00F535D9">
        <w:rPr>
          <w:sz w:val="20"/>
          <w:szCs w:val="20"/>
        </w:rPr>
        <w:t xml:space="preserve"> respectively. On incorporation of series resistance, the</w:t>
      </w:r>
      <w:r w:rsidR="004D3823" w:rsidRPr="00F535D9">
        <w:rPr>
          <w:sz w:val="20"/>
          <w:szCs w:val="20"/>
        </w:rPr>
        <w:t xml:space="preserve"> </w:t>
      </w:r>
      <w:r w:rsidRPr="00F535D9">
        <w:rPr>
          <w:sz w:val="20"/>
          <w:szCs w:val="20"/>
        </w:rPr>
        <w:t xml:space="preserve">gate and drain voltages in the </w:t>
      </w:r>
      <w:proofErr w:type="gramStart"/>
      <w:r w:rsidRPr="00F535D9">
        <w:rPr>
          <w:sz w:val="20"/>
          <w:szCs w:val="20"/>
        </w:rPr>
        <w:t>above mentioned</w:t>
      </w:r>
      <w:proofErr w:type="gramEnd"/>
      <w:r w:rsidRPr="00F535D9">
        <w:rPr>
          <w:sz w:val="20"/>
          <w:szCs w:val="20"/>
        </w:rPr>
        <w:t xml:space="preserve"> equations (7-</w:t>
      </w:r>
      <w:r w:rsidR="005926BC" w:rsidRPr="00F535D9">
        <w:rPr>
          <w:noProof/>
        </w:rPr>
        <w:t xml:space="preserve"> </w:t>
      </w:r>
    </w:p>
    <w:p w14:paraId="2387BCB0" w14:textId="77777777" w:rsidR="004D3823" w:rsidRPr="00F535D9" w:rsidRDefault="004D3823" w:rsidP="004D3823">
      <w:pPr>
        <w:pStyle w:val="Text"/>
        <w:rPr>
          <w:noProof/>
        </w:rPr>
      </w:pPr>
    </w:p>
    <w:p w14:paraId="4DC185D5" w14:textId="14381313" w:rsidR="004D3823" w:rsidRPr="00F535D9" w:rsidRDefault="004D3823" w:rsidP="004D3823">
      <w:pPr>
        <w:pStyle w:val="Text"/>
        <w:jc w:val="center"/>
        <w:rPr>
          <w:noProof/>
        </w:rPr>
      </w:pPr>
      <w:r w:rsidRPr="00F535D9">
        <w:rPr>
          <w:noProof/>
        </w:rPr>
        <w:drawing>
          <wp:inline distT="0" distB="0" distL="0" distR="0" wp14:anchorId="46407972" wp14:editId="327FF770">
            <wp:extent cx="2410990" cy="5121798"/>
            <wp:effectExtent l="0" t="0" r="8890" b="3175"/>
            <wp:docPr id="974970187" name="Picture 974970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429831" cy="5161823"/>
                    </a:xfrm>
                    <a:prstGeom prst="rect">
                      <a:avLst/>
                    </a:prstGeom>
                    <a:noFill/>
                    <a:ln>
                      <a:noFill/>
                    </a:ln>
                  </pic:spPr>
                </pic:pic>
              </a:graphicData>
            </a:graphic>
          </wp:inline>
        </w:drawing>
      </w:r>
    </w:p>
    <w:p w14:paraId="679C1875" w14:textId="5534323D" w:rsidR="005926BC" w:rsidRPr="00F535D9" w:rsidRDefault="005926BC" w:rsidP="005926BC">
      <w:pPr>
        <w:pStyle w:val="Text"/>
        <w:ind w:firstLine="0"/>
        <w:jc w:val="center"/>
        <w:rPr>
          <w:noProof/>
        </w:rPr>
      </w:pPr>
      <w:r w:rsidRPr="00F535D9">
        <w:rPr>
          <w:sz w:val="20"/>
          <w:szCs w:val="20"/>
        </w:rPr>
        <w:t xml:space="preserve">Figure 3. Flowchart showing the calculation of </w:t>
      </w:r>
      <w:r w:rsidRPr="00F535D9">
        <w:rPr>
          <w:i/>
          <w:iCs/>
          <w:sz w:val="20"/>
          <w:szCs w:val="20"/>
        </w:rPr>
        <w:t>I</w:t>
      </w:r>
      <w:r w:rsidRPr="00F535D9">
        <w:rPr>
          <w:i/>
          <w:iCs/>
          <w:sz w:val="20"/>
          <w:szCs w:val="20"/>
          <w:vertAlign w:val="subscript"/>
        </w:rPr>
        <w:t>ds</w:t>
      </w:r>
      <w:r w:rsidRPr="00F535D9">
        <w:rPr>
          <w:sz w:val="20"/>
          <w:szCs w:val="20"/>
        </w:rPr>
        <w:t>.</w:t>
      </w:r>
    </w:p>
    <w:p w14:paraId="7C2957C2" w14:textId="77777777" w:rsidR="005926BC" w:rsidRPr="00F535D9" w:rsidRDefault="005926BC" w:rsidP="005926BC">
      <w:pPr>
        <w:pStyle w:val="Text"/>
        <w:ind w:firstLine="0"/>
        <w:rPr>
          <w:noProof/>
        </w:rPr>
      </w:pPr>
    </w:p>
    <w:p w14:paraId="332E5773" w14:textId="742030C9" w:rsidR="00452613" w:rsidRPr="00F535D9" w:rsidRDefault="00452613" w:rsidP="005926BC">
      <w:pPr>
        <w:pStyle w:val="Text"/>
        <w:ind w:firstLine="0"/>
        <w:rPr>
          <w:sz w:val="20"/>
          <w:szCs w:val="20"/>
        </w:rPr>
      </w:pPr>
      <w:r w:rsidRPr="00F535D9">
        <w:rPr>
          <w:sz w:val="20"/>
          <w:szCs w:val="20"/>
        </w:rPr>
        <w:t>1</w:t>
      </w:r>
      <w:r w:rsidR="008223FA" w:rsidRPr="00F535D9">
        <w:rPr>
          <w:sz w:val="20"/>
          <w:szCs w:val="20"/>
        </w:rPr>
        <w:t>3</w:t>
      </w:r>
      <w:r w:rsidRPr="00F535D9">
        <w:rPr>
          <w:sz w:val="20"/>
          <w:szCs w:val="20"/>
        </w:rPr>
        <w:t xml:space="preserve">) are replaced by the intrinsic voltages. </w:t>
      </w:r>
      <w:r w:rsidR="004A024C" w:rsidRPr="00F535D9">
        <w:rPr>
          <w:sz w:val="20"/>
          <w:szCs w:val="20"/>
        </w:rPr>
        <w:t>On i</w:t>
      </w:r>
      <w:r w:rsidRPr="00F535D9">
        <w:rPr>
          <w:sz w:val="20"/>
          <w:szCs w:val="20"/>
        </w:rPr>
        <w:t>ncorporating the above equations in the expressions of mobility and drain current, new expression of drain current is obtained.</w:t>
      </w:r>
    </w:p>
    <w:p w14:paraId="0D815C89" w14:textId="3CEB7DB2" w:rsidR="00452613" w:rsidRPr="00F535D9" w:rsidRDefault="00452613" w:rsidP="004E7929">
      <w:pPr>
        <w:pStyle w:val="Text"/>
        <w:rPr>
          <w:sz w:val="20"/>
          <w:szCs w:val="20"/>
        </w:rPr>
      </w:pPr>
      <w:r w:rsidRPr="00F535D9">
        <w:rPr>
          <w:sz w:val="20"/>
          <w:szCs w:val="20"/>
        </w:rPr>
        <w:t xml:space="preserve">From above equations, it is observed that the supply voltages are the functions of drain current. Thus, an iterative procedure has been utilized to calculate the supply voltages as well as the drain current </w:t>
      </w:r>
      <w:r w:rsidR="009D0FCF" w:rsidRPr="00F535D9">
        <w:rPr>
          <w:sz w:val="20"/>
          <w:szCs w:val="20"/>
        </w:rPr>
        <w:t>(Kumar et al. 2016; 2017)</w:t>
      </w:r>
      <w:r w:rsidRPr="00F535D9">
        <w:rPr>
          <w:sz w:val="20"/>
          <w:szCs w:val="20"/>
        </w:rPr>
        <w:t>.</w:t>
      </w:r>
    </w:p>
    <w:p w14:paraId="09C9FA4C" w14:textId="4988E941" w:rsidR="00452613" w:rsidRPr="00F535D9" w:rsidRDefault="00452613" w:rsidP="005926BC">
      <w:pPr>
        <w:pStyle w:val="Text"/>
        <w:rPr>
          <w:sz w:val="20"/>
          <w:szCs w:val="20"/>
        </w:rPr>
      </w:pPr>
      <w:r w:rsidRPr="00F535D9">
        <w:rPr>
          <w:sz w:val="20"/>
          <w:szCs w:val="20"/>
        </w:rPr>
        <w:t>The iterative process used is depicted in Fig</w:t>
      </w:r>
      <w:r w:rsidR="000A1B5D" w:rsidRPr="00F535D9">
        <w:rPr>
          <w:sz w:val="20"/>
          <w:szCs w:val="20"/>
        </w:rPr>
        <w:t>ure</w:t>
      </w:r>
      <w:r w:rsidRPr="00F535D9">
        <w:rPr>
          <w:sz w:val="20"/>
          <w:szCs w:val="20"/>
        </w:rPr>
        <w:t xml:space="preserve"> 3 in </w:t>
      </w:r>
      <w:r w:rsidR="000A1B5D" w:rsidRPr="00F535D9">
        <w:rPr>
          <w:sz w:val="20"/>
          <w:szCs w:val="20"/>
        </w:rPr>
        <w:t xml:space="preserve">the </w:t>
      </w:r>
      <w:r w:rsidRPr="00F535D9">
        <w:rPr>
          <w:sz w:val="20"/>
          <w:szCs w:val="20"/>
        </w:rPr>
        <w:t>form of a flowchart. The steps taken are: Initially the drain current is taken as zero. Then, in 1</w:t>
      </w:r>
      <w:r w:rsidR="000A1B5D" w:rsidRPr="00F535D9">
        <w:rPr>
          <w:sz w:val="20"/>
          <w:szCs w:val="20"/>
          <w:vertAlign w:val="superscript"/>
        </w:rPr>
        <w:t>st</w:t>
      </w:r>
      <w:r w:rsidR="000A1B5D" w:rsidRPr="00F535D9">
        <w:rPr>
          <w:sz w:val="20"/>
          <w:szCs w:val="20"/>
        </w:rPr>
        <w:t xml:space="preserve"> </w:t>
      </w:r>
      <w:r w:rsidRPr="00F535D9">
        <w:rPr>
          <w:sz w:val="20"/>
          <w:szCs w:val="20"/>
        </w:rPr>
        <w:t xml:space="preserve">iteration </w:t>
      </w:r>
      <w:r w:rsidRPr="00F535D9">
        <w:rPr>
          <w:i/>
          <w:iCs/>
          <w:sz w:val="20"/>
          <w:szCs w:val="20"/>
        </w:rPr>
        <w:t>I</w:t>
      </w:r>
      <w:r w:rsidRPr="00F535D9">
        <w:rPr>
          <w:i/>
          <w:iCs/>
          <w:sz w:val="20"/>
          <w:szCs w:val="20"/>
          <w:vertAlign w:val="subscript"/>
        </w:rPr>
        <w:t>ds</w:t>
      </w:r>
      <w:r w:rsidRPr="00F535D9">
        <w:rPr>
          <w:sz w:val="20"/>
          <w:szCs w:val="20"/>
        </w:rPr>
        <w:t xml:space="preserve"> is calculated using equation (1</w:t>
      </w:r>
      <w:r w:rsidR="000A1B5D" w:rsidRPr="00F535D9">
        <w:rPr>
          <w:sz w:val="20"/>
          <w:szCs w:val="20"/>
        </w:rPr>
        <w:t>3</w:t>
      </w:r>
      <w:r w:rsidRPr="00F535D9">
        <w:rPr>
          <w:sz w:val="20"/>
          <w:szCs w:val="20"/>
        </w:rPr>
        <w:t xml:space="preserve">) with </w:t>
      </w:r>
      <w:proofErr w:type="spellStart"/>
      <w:r w:rsidRPr="00F535D9">
        <w:rPr>
          <w:i/>
          <w:iCs/>
          <w:sz w:val="20"/>
          <w:szCs w:val="20"/>
        </w:rPr>
        <w:t>V’</w:t>
      </w:r>
      <w:r w:rsidRPr="00F535D9">
        <w:rPr>
          <w:i/>
          <w:iCs/>
          <w:sz w:val="20"/>
          <w:szCs w:val="20"/>
          <w:vertAlign w:val="subscript"/>
        </w:rPr>
        <w:t>gs</w:t>
      </w:r>
      <w:proofErr w:type="spellEnd"/>
      <w:r w:rsidRPr="00F535D9">
        <w:rPr>
          <w:sz w:val="20"/>
          <w:szCs w:val="20"/>
        </w:rPr>
        <w:t xml:space="preserve"> and </w:t>
      </w:r>
      <w:proofErr w:type="spellStart"/>
      <w:r w:rsidRPr="00F535D9">
        <w:rPr>
          <w:i/>
          <w:iCs/>
          <w:sz w:val="20"/>
          <w:szCs w:val="20"/>
        </w:rPr>
        <w:t>V’</w:t>
      </w:r>
      <w:r w:rsidRPr="00F535D9">
        <w:rPr>
          <w:i/>
          <w:iCs/>
          <w:sz w:val="20"/>
          <w:szCs w:val="20"/>
          <w:vertAlign w:val="subscript"/>
        </w:rPr>
        <w:t>ds</w:t>
      </w:r>
      <w:proofErr w:type="spellEnd"/>
      <w:r w:rsidRPr="00F535D9">
        <w:rPr>
          <w:sz w:val="20"/>
          <w:szCs w:val="20"/>
        </w:rPr>
        <w:t xml:space="preserve"> obtained from (1</w:t>
      </w:r>
      <w:r w:rsidR="000A1B5D" w:rsidRPr="00F535D9">
        <w:rPr>
          <w:sz w:val="20"/>
          <w:szCs w:val="20"/>
        </w:rPr>
        <w:t>4</w:t>
      </w:r>
      <w:r w:rsidRPr="00F535D9">
        <w:rPr>
          <w:sz w:val="20"/>
          <w:szCs w:val="20"/>
        </w:rPr>
        <w:t>) and (1</w:t>
      </w:r>
      <w:r w:rsidR="000A1B5D" w:rsidRPr="00F535D9">
        <w:rPr>
          <w:sz w:val="20"/>
          <w:szCs w:val="20"/>
        </w:rPr>
        <w:t>5</w:t>
      </w:r>
      <w:r w:rsidRPr="00F535D9">
        <w:rPr>
          <w:sz w:val="20"/>
          <w:szCs w:val="20"/>
        </w:rPr>
        <w:t xml:space="preserve">) respectively (with </w:t>
      </w:r>
      <w:r w:rsidRPr="00F535D9">
        <w:rPr>
          <w:i/>
          <w:iCs/>
          <w:sz w:val="20"/>
          <w:szCs w:val="20"/>
        </w:rPr>
        <w:t>I</w:t>
      </w:r>
      <w:r w:rsidRPr="00F535D9">
        <w:rPr>
          <w:i/>
          <w:iCs/>
          <w:sz w:val="20"/>
          <w:szCs w:val="20"/>
          <w:vertAlign w:val="subscript"/>
        </w:rPr>
        <w:t>ds</w:t>
      </w:r>
      <w:r w:rsidRPr="00F535D9">
        <w:rPr>
          <w:sz w:val="20"/>
          <w:szCs w:val="20"/>
        </w:rPr>
        <w:t xml:space="preserve"> = 0 initially). Now, using the value of </w:t>
      </w:r>
      <w:r w:rsidRPr="00F535D9">
        <w:rPr>
          <w:i/>
          <w:iCs/>
          <w:sz w:val="20"/>
          <w:szCs w:val="20"/>
        </w:rPr>
        <w:t>I</w:t>
      </w:r>
      <w:r w:rsidRPr="00F535D9">
        <w:rPr>
          <w:i/>
          <w:iCs/>
          <w:sz w:val="20"/>
          <w:szCs w:val="20"/>
          <w:vertAlign w:val="subscript"/>
        </w:rPr>
        <w:t>ds</w:t>
      </w:r>
      <w:r w:rsidRPr="00F535D9">
        <w:rPr>
          <w:sz w:val="20"/>
          <w:szCs w:val="20"/>
        </w:rPr>
        <w:t xml:space="preserve"> obtained from </w:t>
      </w:r>
      <w:r w:rsidR="000A1B5D" w:rsidRPr="00F535D9">
        <w:rPr>
          <w:sz w:val="20"/>
          <w:szCs w:val="20"/>
        </w:rPr>
        <w:t xml:space="preserve">the </w:t>
      </w:r>
      <w:r w:rsidRPr="00F535D9">
        <w:rPr>
          <w:sz w:val="20"/>
          <w:szCs w:val="20"/>
        </w:rPr>
        <w:t xml:space="preserve">previous step, voltages </w:t>
      </w:r>
      <w:proofErr w:type="spellStart"/>
      <w:r w:rsidRPr="00F535D9">
        <w:rPr>
          <w:i/>
          <w:iCs/>
          <w:sz w:val="20"/>
          <w:szCs w:val="20"/>
        </w:rPr>
        <w:t>V’</w:t>
      </w:r>
      <w:r w:rsidRPr="00F535D9">
        <w:rPr>
          <w:i/>
          <w:iCs/>
          <w:sz w:val="20"/>
          <w:szCs w:val="20"/>
          <w:vertAlign w:val="subscript"/>
        </w:rPr>
        <w:t>gs</w:t>
      </w:r>
      <w:proofErr w:type="spellEnd"/>
      <w:r w:rsidRPr="00F535D9">
        <w:rPr>
          <w:sz w:val="20"/>
          <w:szCs w:val="20"/>
        </w:rPr>
        <w:t xml:space="preserve"> and </w:t>
      </w:r>
      <w:proofErr w:type="spellStart"/>
      <w:r w:rsidRPr="00F535D9">
        <w:rPr>
          <w:i/>
          <w:iCs/>
          <w:sz w:val="20"/>
          <w:szCs w:val="20"/>
        </w:rPr>
        <w:t>V’</w:t>
      </w:r>
      <w:r w:rsidRPr="00F535D9">
        <w:rPr>
          <w:i/>
          <w:iCs/>
          <w:sz w:val="20"/>
          <w:szCs w:val="20"/>
          <w:vertAlign w:val="subscript"/>
        </w:rPr>
        <w:t>ds</w:t>
      </w:r>
      <w:proofErr w:type="spellEnd"/>
      <w:r w:rsidRPr="00F535D9">
        <w:rPr>
          <w:sz w:val="20"/>
          <w:szCs w:val="20"/>
        </w:rPr>
        <w:t xml:space="preserve"> are </w:t>
      </w:r>
      <w:r w:rsidRPr="00F535D9">
        <w:rPr>
          <w:sz w:val="20"/>
          <w:szCs w:val="20"/>
        </w:rPr>
        <w:lastRenderedPageBreak/>
        <w:t>calculated (using (1</w:t>
      </w:r>
      <w:r w:rsidR="000A1B5D" w:rsidRPr="00F535D9">
        <w:rPr>
          <w:sz w:val="20"/>
          <w:szCs w:val="20"/>
        </w:rPr>
        <w:t>4</w:t>
      </w:r>
      <w:r w:rsidRPr="00F535D9">
        <w:rPr>
          <w:sz w:val="20"/>
          <w:szCs w:val="20"/>
        </w:rPr>
        <w:t>) and (1</w:t>
      </w:r>
      <w:r w:rsidR="000A1B5D" w:rsidRPr="00F535D9">
        <w:rPr>
          <w:sz w:val="20"/>
          <w:szCs w:val="20"/>
        </w:rPr>
        <w:t>5</w:t>
      </w:r>
      <w:r w:rsidRPr="00F535D9">
        <w:rPr>
          <w:sz w:val="20"/>
          <w:szCs w:val="20"/>
        </w:rPr>
        <w:t xml:space="preserve">)). Now, in </w:t>
      </w:r>
      <w:r w:rsidR="009D0FCF" w:rsidRPr="00F535D9">
        <w:rPr>
          <w:sz w:val="20"/>
          <w:szCs w:val="20"/>
        </w:rPr>
        <w:t>second</w:t>
      </w:r>
      <w:r w:rsidRPr="00F535D9">
        <w:rPr>
          <w:sz w:val="20"/>
          <w:szCs w:val="20"/>
        </w:rPr>
        <w:t xml:space="preserve"> iteration, </w:t>
      </w:r>
      <w:r w:rsidRPr="00F535D9">
        <w:rPr>
          <w:i/>
          <w:iCs/>
          <w:sz w:val="20"/>
          <w:szCs w:val="20"/>
        </w:rPr>
        <w:t>I</w:t>
      </w:r>
      <w:r w:rsidRPr="00F535D9">
        <w:rPr>
          <w:i/>
          <w:iCs/>
          <w:sz w:val="20"/>
          <w:szCs w:val="20"/>
          <w:vertAlign w:val="subscript"/>
        </w:rPr>
        <w:t>ds</w:t>
      </w:r>
      <w:r w:rsidRPr="00F535D9">
        <w:rPr>
          <w:sz w:val="20"/>
          <w:szCs w:val="20"/>
        </w:rPr>
        <w:t xml:space="preserve"> is obtained by substituting the calculated values of </w:t>
      </w:r>
      <w:proofErr w:type="spellStart"/>
      <w:r w:rsidRPr="00F535D9">
        <w:rPr>
          <w:i/>
          <w:iCs/>
          <w:sz w:val="20"/>
          <w:szCs w:val="20"/>
        </w:rPr>
        <w:t>V’</w:t>
      </w:r>
      <w:r w:rsidRPr="00F535D9">
        <w:rPr>
          <w:i/>
          <w:iCs/>
          <w:sz w:val="20"/>
          <w:szCs w:val="20"/>
          <w:vertAlign w:val="subscript"/>
        </w:rPr>
        <w:t>gs</w:t>
      </w:r>
      <w:proofErr w:type="spellEnd"/>
      <w:r w:rsidRPr="00F535D9">
        <w:rPr>
          <w:sz w:val="20"/>
          <w:szCs w:val="20"/>
        </w:rPr>
        <w:t xml:space="preserve"> and </w:t>
      </w:r>
      <w:proofErr w:type="spellStart"/>
      <w:r w:rsidRPr="00F535D9">
        <w:rPr>
          <w:i/>
          <w:iCs/>
          <w:sz w:val="20"/>
          <w:szCs w:val="20"/>
        </w:rPr>
        <w:t>V’</w:t>
      </w:r>
      <w:r w:rsidRPr="00F535D9">
        <w:rPr>
          <w:i/>
          <w:iCs/>
          <w:sz w:val="20"/>
          <w:szCs w:val="20"/>
          <w:vertAlign w:val="subscript"/>
        </w:rPr>
        <w:t>ds</w:t>
      </w:r>
      <w:proofErr w:type="spellEnd"/>
      <w:r w:rsidRPr="00F535D9">
        <w:rPr>
          <w:sz w:val="20"/>
          <w:szCs w:val="20"/>
        </w:rPr>
        <w:t xml:space="preserve"> along with the value of </w:t>
      </w:r>
      <w:r w:rsidRPr="00F535D9">
        <w:rPr>
          <w:i/>
          <w:iCs/>
          <w:sz w:val="20"/>
          <w:szCs w:val="20"/>
        </w:rPr>
        <w:t>I</w:t>
      </w:r>
      <w:r w:rsidRPr="00F535D9">
        <w:rPr>
          <w:i/>
          <w:iCs/>
          <w:sz w:val="20"/>
          <w:szCs w:val="20"/>
          <w:vertAlign w:val="subscript"/>
        </w:rPr>
        <w:t>ds</w:t>
      </w:r>
      <w:r w:rsidRPr="00F535D9">
        <w:rPr>
          <w:sz w:val="20"/>
          <w:szCs w:val="20"/>
        </w:rPr>
        <w:t xml:space="preserve"> obtained from the previous step. This procedure is repeated until consecutive constant values of </w:t>
      </w:r>
      <w:r w:rsidRPr="00F535D9">
        <w:rPr>
          <w:i/>
          <w:iCs/>
          <w:sz w:val="20"/>
          <w:szCs w:val="20"/>
        </w:rPr>
        <w:t>I</w:t>
      </w:r>
      <w:r w:rsidRPr="00F535D9">
        <w:rPr>
          <w:i/>
          <w:iCs/>
          <w:sz w:val="20"/>
          <w:szCs w:val="20"/>
          <w:vertAlign w:val="subscript"/>
        </w:rPr>
        <w:t>ds</w:t>
      </w:r>
      <w:r w:rsidRPr="00F535D9">
        <w:rPr>
          <w:sz w:val="20"/>
          <w:szCs w:val="20"/>
        </w:rPr>
        <w:t xml:space="preserve"> are obtained.</w:t>
      </w:r>
    </w:p>
    <w:p w14:paraId="02DFD318" w14:textId="2D205610" w:rsidR="00E97B99" w:rsidRPr="00F535D9" w:rsidRDefault="00384AC4" w:rsidP="00E97B99">
      <w:pPr>
        <w:pStyle w:val="Heading1"/>
        <w:rPr>
          <w:sz w:val="20"/>
          <w:szCs w:val="20"/>
        </w:rPr>
      </w:pPr>
      <w:r w:rsidRPr="00F535D9">
        <w:rPr>
          <w:sz w:val="20"/>
          <w:szCs w:val="20"/>
        </w:rPr>
        <w:t>V</w:t>
      </w:r>
      <w:r w:rsidR="00B207DE" w:rsidRPr="00F535D9">
        <w:rPr>
          <w:sz w:val="20"/>
          <w:szCs w:val="20"/>
        </w:rPr>
        <w:t xml:space="preserve">alidation </w:t>
      </w:r>
      <w:r w:rsidRPr="00F535D9">
        <w:rPr>
          <w:sz w:val="20"/>
          <w:szCs w:val="20"/>
        </w:rPr>
        <w:t>O</w:t>
      </w:r>
      <w:r w:rsidR="00B207DE" w:rsidRPr="00F535D9">
        <w:rPr>
          <w:sz w:val="20"/>
          <w:szCs w:val="20"/>
        </w:rPr>
        <w:t xml:space="preserve">f </w:t>
      </w:r>
      <w:r w:rsidRPr="00F535D9">
        <w:rPr>
          <w:sz w:val="20"/>
          <w:szCs w:val="20"/>
        </w:rPr>
        <w:t>T</w:t>
      </w:r>
      <w:r w:rsidR="00B207DE" w:rsidRPr="00F535D9">
        <w:rPr>
          <w:sz w:val="20"/>
          <w:szCs w:val="20"/>
        </w:rPr>
        <w:t xml:space="preserve">he </w:t>
      </w:r>
      <w:r w:rsidRPr="00F535D9">
        <w:rPr>
          <w:sz w:val="20"/>
          <w:szCs w:val="20"/>
        </w:rPr>
        <w:t>M</w:t>
      </w:r>
      <w:r w:rsidR="00B207DE" w:rsidRPr="00F535D9">
        <w:rPr>
          <w:sz w:val="20"/>
          <w:szCs w:val="20"/>
        </w:rPr>
        <w:t>odel</w:t>
      </w:r>
    </w:p>
    <w:p w14:paraId="2F27B994" w14:textId="5B0B38E1" w:rsidR="003166FE" w:rsidRPr="00F535D9" w:rsidRDefault="00B207DE" w:rsidP="00DC2E44">
      <w:pPr>
        <w:pStyle w:val="Text"/>
        <w:ind w:firstLine="142"/>
        <w:rPr>
          <w:sz w:val="20"/>
          <w:szCs w:val="20"/>
        </w:rPr>
      </w:pPr>
      <w:r w:rsidRPr="00F535D9">
        <w:rPr>
          <w:sz w:val="20"/>
          <w:szCs w:val="20"/>
        </w:rPr>
        <w:t xml:space="preserve">The drain current model has been validated with both the experimental and the simulation data. The model has been verified with devices having different channel lengths ranging from 20 nm to 160 nm. The range of parameters </w:t>
      </w:r>
      <w:proofErr w:type="spellStart"/>
      <w:r w:rsidRPr="00F535D9">
        <w:rPr>
          <w:i/>
          <w:iCs/>
          <w:sz w:val="20"/>
          <w:szCs w:val="20"/>
        </w:rPr>
        <w:t>V</w:t>
      </w:r>
      <w:r w:rsidRPr="00F535D9">
        <w:rPr>
          <w:i/>
          <w:iCs/>
          <w:sz w:val="20"/>
          <w:szCs w:val="20"/>
          <w:vertAlign w:val="subscript"/>
        </w:rPr>
        <w:t>sc</w:t>
      </w:r>
      <w:proofErr w:type="spellEnd"/>
      <w:r w:rsidRPr="00F535D9">
        <w:rPr>
          <w:sz w:val="20"/>
          <w:szCs w:val="20"/>
        </w:rPr>
        <w:t xml:space="preserve"> and </w:t>
      </w:r>
      <w:proofErr w:type="spellStart"/>
      <w:r w:rsidRPr="00F535D9">
        <w:rPr>
          <w:i/>
          <w:iCs/>
          <w:sz w:val="20"/>
          <w:szCs w:val="20"/>
        </w:rPr>
        <w:t>Q</w:t>
      </w:r>
      <w:r w:rsidRPr="00F535D9">
        <w:rPr>
          <w:i/>
          <w:iCs/>
          <w:sz w:val="20"/>
          <w:szCs w:val="20"/>
          <w:vertAlign w:val="subscript"/>
        </w:rPr>
        <w:t>sc</w:t>
      </w:r>
      <w:proofErr w:type="spellEnd"/>
      <w:r w:rsidRPr="00F535D9">
        <w:rPr>
          <w:sz w:val="20"/>
          <w:szCs w:val="20"/>
        </w:rPr>
        <w:t xml:space="preserve"> have been taken as 0.2-1.3 in all our computations. Fig</w:t>
      </w:r>
      <w:r w:rsidR="009D0FCF" w:rsidRPr="00F535D9">
        <w:rPr>
          <w:sz w:val="20"/>
          <w:szCs w:val="20"/>
        </w:rPr>
        <w:t>ure</w:t>
      </w:r>
      <w:r w:rsidRPr="00F535D9">
        <w:rPr>
          <w:sz w:val="20"/>
          <w:szCs w:val="20"/>
        </w:rPr>
        <w:t xml:space="preserve"> 4 (a) and (b) shows the validation with experimental data </w:t>
      </w:r>
      <w:r w:rsidR="009D0FCF" w:rsidRPr="00F535D9">
        <w:rPr>
          <w:sz w:val="20"/>
          <w:szCs w:val="20"/>
        </w:rPr>
        <w:t>(Singh et al. 2011)</w:t>
      </w:r>
      <w:r w:rsidRPr="00F535D9">
        <w:rPr>
          <w:sz w:val="20"/>
          <w:szCs w:val="20"/>
        </w:rPr>
        <w:t xml:space="preserve"> and </w:t>
      </w:r>
      <w:r w:rsidR="009D0FCF" w:rsidRPr="00F535D9">
        <w:rPr>
          <w:sz w:val="20"/>
          <w:szCs w:val="20"/>
        </w:rPr>
        <w:t>(Moon et al. 2013)</w:t>
      </w:r>
      <w:r w:rsidR="003E6262" w:rsidRPr="00F535D9">
        <w:rPr>
          <w:sz w:val="20"/>
          <w:szCs w:val="20"/>
        </w:rPr>
        <w:t>.</w:t>
      </w:r>
    </w:p>
    <w:p w14:paraId="244D381C" w14:textId="4D79469D" w:rsidR="00350B0E" w:rsidRPr="00F535D9" w:rsidRDefault="00350B0E" w:rsidP="00DC2E44">
      <w:pPr>
        <w:pStyle w:val="Text"/>
        <w:ind w:firstLine="142"/>
        <w:rPr>
          <w:sz w:val="20"/>
          <w:szCs w:val="20"/>
        </w:rPr>
      </w:pPr>
      <w:r w:rsidRPr="00F535D9">
        <w:rPr>
          <w:sz w:val="20"/>
          <w:szCs w:val="20"/>
        </w:rPr>
        <w:t>In order to validate the accuracy of the model with the experimental data, the effect of source-drain series resistance (</w:t>
      </w:r>
      <w:proofErr w:type="spellStart"/>
      <w:r w:rsidRPr="00F535D9">
        <w:rPr>
          <w:i/>
          <w:iCs/>
          <w:sz w:val="20"/>
          <w:szCs w:val="20"/>
        </w:rPr>
        <w:t>R</w:t>
      </w:r>
      <w:r w:rsidRPr="00F535D9">
        <w:rPr>
          <w:i/>
          <w:iCs/>
          <w:sz w:val="20"/>
          <w:szCs w:val="20"/>
          <w:vertAlign w:val="subscript"/>
        </w:rPr>
        <w:t>sd</w:t>
      </w:r>
      <w:proofErr w:type="spellEnd"/>
      <w:r w:rsidRPr="00F535D9">
        <w:rPr>
          <w:sz w:val="20"/>
          <w:szCs w:val="20"/>
        </w:rPr>
        <w:t xml:space="preserve">) has been incorporated. The source-drain series resistances were extracted </w:t>
      </w:r>
      <w:r w:rsidR="009D0FCF" w:rsidRPr="00F535D9">
        <w:rPr>
          <w:sz w:val="20"/>
          <w:szCs w:val="20"/>
        </w:rPr>
        <w:t>(Kim et al. 2013)</w:t>
      </w:r>
      <w:r w:rsidRPr="00F535D9">
        <w:rPr>
          <w:sz w:val="20"/>
          <w:szCs w:val="20"/>
        </w:rPr>
        <w:t xml:space="preserve"> and were used in the calculations. From the figure, it is observed that the model agrees well with the experimental records.</w:t>
      </w:r>
    </w:p>
    <w:p w14:paraId="51917A4C" w14:textId="1C8E3966" w:rsidR="00350B0E" w:rsidRPr="00F535D9" w:rsidRDefault="00350B0E" w:rsidP="00DC2E44">
      <w:pPr>
        <w:pStyle w:val="Text"/>
        <w:ind w:firstLine="142"/>
        <w:rPr>
          <w:sz w:val="20"/>
          <w:szCs w:val="20"/>
        </w:rPr>
      </w:pPr>
      <w:r w:rsidRPr="00F535D9">
        <w:rPr>
          <w:sz w:val="20"/>
          <w:szCs w:val="20"/>
        </w:rPr>
        <w:t>Fig</w:t>
      </w:r>
      <w:r w:rsidR="00FB242B" w:rsidRPr="00F535D9">
        <w:rPr>
          <w:sz w:val="20"/>
          <w:szCs w:val="20"/>
        </w:rPr>
        <w:t>ure</w:t>
      </w:r>
      <w:r w:rsidRPr="00F535D9">
        <w:rPr>
          <w:sz w:val="20"/>
          <w:szCs w:val="20"/>
        </w:rPr>
        <w:t xml:space="preserve"> 5 illustrates the verification of the model with another experimental data </w:t>
      </w:r>
      <w:r w:rsidR="00FB242B" w:rsidRPr="00F535D9">
        <w:rPr>
          <w:sz w:val="20"/>
          <w:szCs w:val="20"/>
        </w:rPr>
        <w:t>(Choi et al. 2011)</w:t>
      </w:r>
      <w:r w:rsidRPr="00F535D9">
        <w:rPr>
          <w:sz w:val="20"/>
          <w:szCs w:val="20"/>
        </w:rPr>
        <w:t>. Here the gate length, effective oxide thickness (EOT) and doping concentration are 50 nm, 13 nm and 2×10</w:t>
      </w:r>
      <w:r w:rsidRPr="00F535D9">
        <w:rPr>
          <w:sz w:val="20"/>
          <w:szCs w:val="20"/>
          <w:vertAlign w:val="superscript"/>
        </w:rPr>
        <w:t>19</w:t>
      </w:r>
      <w:r w:rsidRPr="00F535D9">
        <w:rPr>
          <w:sz w:val="20"/>
          <w:szCs w:val="20"/>
        </w:rPr>
        <w:t xml:space="preserve"> cm</w:t>
      </w:r>
      <w:r w:rsidRPr="00F535D9">
        <w:rPr>
          <w:sz w:val="20"/>
          <w:szCs w:val="20"/>
          <w:vertAlign w:val="superscript"/>
        </w:rPr>
        <w:t>-3</w:t>
      </w:r>
      <w:r w:rsidRPr="00F535D9">
        <w:rPr>
          <w:sz w:val="20"/>
          <w:szCs w:val="20"/>
        </w:rPr>
        <w:t xml:space="preserve"> respectively.</w:t>
      </w:r>
    </w:p>
    <w:p w14:paraId="7340192D" w14:textId="77777777" w:rsidR="00350B0E" w:rsidRPr="00F535D9" w:rsidRDefault="00350B0E" w:rsidP="00DC2E44">
      <w:pPr>
        <w:pStyle w:val="Text"/>
        <w:ind w:firstLine="142"/>
        <w:rPr>
          <w:sz w:val="20"/>
          <w:szCs w:val="20"/>
        </w:rPr>
      </w:pPr>
    </w:p>
    <w:p w14:paraId="4002FB2A" w14:textId="6F816374" w:rsidR="00350B0E" w:rsidRPr="00F535D9" w:rsidRDefault="00350B0E" w:rsidP="00DC2E44">
      <w:pPr>
        <w:pStyle w:val="Text"/>
        <w:ind w:firstLine="142"/>
        <w:rPr>
          <w:sz w:val="20"/>
          <w:szCs w:val="20"/>
        </w:rPr>
      </w:pPr>
      <w:r w:rsidRPr="00F535D9">
        <w:rPr>
          <w:noProof/>
        </w:rPr>
        <w:drawing>
          <wp:inline distT="0" distB="0" distL="0" distR="0" wp14:anchorId="51D13E11" wp14:editId="634705CA">
            <wp:extent cx="2647834" cy="1765496"/>
            <wp:effectExtent l="0" t="0" r="635" b="6350"/>
            <wp:docPr id="1035784931" name="Picture 1035784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cstate="print"/>
                    <a:srcRect/>
                    <a:stretch>
                      <a:fillRect/>
                    </a:stretch>
                  </pic:blipFill>
                  <pic:spPr bwMode="auto">
                    <a:xfrm>
                      <a:off x="0" y="0"/>
                      <a:ext cx="2680551" cy="1787311"/>
                    </a:xfrm>
                    <a:prstGeom prst="rect">
                      <a:avLst/>
                    </a:prstGeom>
                    <a:noFill/>
                    <a:ln w="9525">
                      <a:noFill/>
                      <a:miter lim="800000"/>
                      <a:headEnd/>
                      <a:tailEnd/>
                    </a:ln>
                  </pic:spPr>
                </pic:pic>
              </a:graphicData>
            </a:graphic>
          </wp:inline>
        </w:drawing>
      </w:r>
    </w:p>
    <w:p w14:paraId="6380E9FC" w14:textId="0A9A61C0" w:rsidR="00350B0E" w:rsidRPr="00F535D9" w:rsidRDefault="00350B0E" w:rsidP="00350B0E">
      <w:pPr>
        <w:pStyle w:val="Text"/>
        <w:ind w:firstLine="142"/>
        <w:jc w:val="center"/>
        <w:rPr>
          <w:b/>
          <w:bCs/>
          <w:sz w:val="20"/>
          <w:szCs w:val="20"/>
        </w:rPr>
      </w:pPr>
      <w:r w:rsidRPr="00F535D9">
        <w:rPr>
          <w:b/>
          <w:bCs/>
          <w:sz w:val="20"/>
          <w:szCs w:val="20"/>
        </w:rPr>
        <w:t>(a)</w:t>
      </w:r>
    </w:p>
    <w:p w14:paraId="4DCCF6C9" w14:textId="77777777" w:rsidR="00350B0E" w:rsidRPr="00F535D9" w:rsidRDefault="00350B0E" w:rsidP="00DC2E44">
      <w:pPr>
        <w:pStyle w:val="Text"/>
        <w:ind w:firstLine="142"/>
        <w:rPr>
          <w:sz w:val="20"/>
          <w:szCs w:val="20"/>
        </w:rPr>
      </w:pPr>
    </w:p>
    <w:p w14:paraId="040C047C" w14:textId="03BDBB80" w:rsidR="00350B0E" w:rsidRPr="00F535D9" w:rsidRDefault="00350B0E" w:rsidP="00DC2E44">
      <w:pPr>
        <w:pStyle w:val="Text"/>
        <w:ind w:firstLine="142"/>
        <w:rPr>
          <w:sz w:val="20"/>
          <w:szCs w:val="20"/>
        </w:rPr>
      </w:pPr>
      <w:r w:rsidRPr="00F535D9">
        <w:rPr>
          <w:noProof/>
        </w:rPr>
        <w:drawing>
          <wp:inline distT="0" distB="0" distL="0" distR="0" wp14:anchorId="20CEBE19" wp14:editId="365F7915">
            <wp:extent cx="2581055" cy="1695157"/>
            <wp:effectExtent l="0" t="0" r="0" b="635"/>
            <wp:docPr id="892725072" name="Picture 892725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2"/>
                    <a:srcRect/>
                    <a:stretch>
                      <a:fillRect/>
                    </a:stretch>
                  </pic:blipFill>
                  <pic:spPr bwMode="auto">
                    <a:xfrm>
                      <a:off x="0" y="0"/>
                      <a:ext cx="2605129" cy="1710968"/>
                    </a:xfrm>
                    <a:prstGeom prst="rect">
                      <a:avLst/>
                    </a:prstGeom>
                    <a:noFill/>
                    <a:ln w="9525">
                      <a:noFill/>
                      <a:miter lim="800000"/>
                      <a:headEnd/>
                      <a:tailEnd/>
                    </a:ln>
                  </pic:spPr>
                </pic:pic>
              </a:graphicData>
            </a:graphic>
          </wp:inline>
        </w:drawing>
      </w:r>
    </w:p>
    <w:p w14:paraId="4A843A58" w14:textId="4057BFCE" w:rsidR="00350B0E" w:rsidRPr="00F535D9" w:rsidRDefault="00350B0E" w:rsidP="00350B0E">
      <w:pPr>
        <w:pStyle w:val="Text"/>
        <w:ind w:firstLine="142"/>
        <w:jc w:val="center"/>
        <w:rPr>
          <w:b/>
          <w:bCs/>
          <w:sz w:val="20"/>
          <w:szCs w:val="20"/>
        </w:rPr>
      </w:pPr>
      <w:r w:rsidRPr="00F535D9">
        <w:rPr>
          <w:b/>
          <w:bCs/>
          <w:sz w:val="20"/>
          <w:szCs w:val="20"/>
        </w:rPr>
        <w:t>(b)</w:t>
      </w:r>
    </w:p>
    <w:p w14:paraId="630CE790" w14:textId="2274882A" w:rsidR="00350B0E" w:rsidRPr="00F535D9" w:rsidRDefault="00350B0E" w:rsidP="00350B0E">
      <w:pPr>
        <w:pStyle w:val="Text"/>
        <w:ind w:firstLine="142"/>
        <w:jc w:val="center"/>
        <w:rPr>
          <w:color w:val="000000" w:themeColor="text1"/>
          <w:sz w:val="20"/>
          <w:szCs w:val="20"/>
        </w:rPr>
      </w:pPr>
      <w:r w:rsidRPr="00F535D9">
        <w:rPr>
          <w:sz w:val="20"/>
          <w:szCs w:val="20"/>
        </w:rPr>
        <w:t xml:space="preserve">Figure 4. </w:t>
      </w:r>
      <w:r w:rsidRPr="00F535D9">
        <w:rPr>
          <w:color w:val="000000" w:themeColor="text1"/>
          <w:sz w:val="20"/>
          <w:szCs w:val="20"/>
        </w:rPr>
        <w:t xml:space="preserve">Validation of the model with the reported data (a) </w:t>
      </w:r>
      <w:r w:rsidR="00EF1AA8" w:rsidRPr="00F535D9">
        <w:rPr>
          <w:sz w:val="20"/>
          <w:szCs w:val="20"/>
        </w:rPr>
        <w:t>(Singh et al. 2011)</w:t>
      </w:r>
      <w:r w:rsidRPr="00F535D9">
        <w:rPr>
          <w:color w:val="000000" w:themeColor="text1"/>
          <w:sz w:val="20"/>
          <w:szCs w:val="20"/>
        </w:rPr>
        <w:t xml:space="preserve">; (b) </w:t>
      </w:r>
      <w:r w:rsidR="00EF1AA8" w:rsidRPr="00F535D9">
        <w:rPr>
          <w:sz w:val="20"/>
          <w:szCs w:val="20"/>
        </w:rPr>
        <w:t>(Moon et al. 2013)</w:t>
      </w:r>
      <w:r w:rsidRPr="00F535D9">
        <w:rPr>
          <w:color w:val="000000" w:themeColor="text1"/>
          <w:sz w:val="20"/>
          <w:szCs w:val="20"/>
        </w:rPr>
        <w:t xml:space="preserve">. (Parameters Used: (a) </w:t>
      </w:r>
      <w:r w:rsidRPr="00F535D9">
        <w:rPr>
          <w:i/>
          <w:iCs/>
          <w:color w:val="000000" w:themeColor="text1"/>
          <w:sz w:val="20"/>
          <w:szCs w:val="20"/>
        </w:rPr>
        <w:t>L</w:t>
      </w:r>
      <w:r w:rsidRPr="00F535D9">
        <w:rPr>
          <w:color w:val="000000" w:themeColor="text1"/>
          <w:sz w:val="20"/>
          <w:szCs w:val="20"/>
        </w:rPr>
        <w:t xml:space="preserve">= 160 nm; </w:t>
      </w:r>
      <w:r w:rsidRPr="00F535D9">
        <w:rPr>
          <w:i/>
          <w:iCs/>
          <w:color w:val="000000" w:themeColor="text1"/>
          <w:sz w:val="20"/>
          <w:szCs w:val="20"/>
        </w:rPr>
        <w:t>N</w:t>
      </w:r>
      <w:r w:rsidRPr="00F535D9">
        <w:rPr>
          <w:i/>
          <w:iCs/>
          <w:color w:val="000000" w:themeColor="text1"/>
          <w:sz w:val="20"/>
          <w:szCs w:val="20"/>
          <w:vertAlign w:val="subscript"/>
        </w:rPr>
        <w:t>D</w:t>
      </w:r>
      <w:r w:rsidRPr="00F535D9">
        <w:rPr>
          <w:color w:val="000000" w:themeColor="text1"/>
          <w:sz w:val="20"/>
          <w:szCs w:val="20"/>
        </w:rPr>
        <w:t xml:space="preserve"> = 6.7 ×10</w:t>
      </w:r>
      <w:r w:rsidRPr="00F535D9">
        <w:rPr>
          <w:color w:val="000000" w:themeColor="text1"/>
          <w:sz w:val="20"/>
          <w:szCs w:val="20"/>
          <w:vertAlign w:val="superscript"/>
        </w:rPr>
        <w:t>18</w:t>
      </w:r>
      <w:r w:rsidRPr="00F535D9">
        <w:rPr>
          <w:color w:val="000000" w:themeColor="text1"/>
          <w:sz w:val="20"/>
          <w:szCs w:val="20"/>
        </w:rPr>
        <w:t xml:space="preserve"> cm</w:t>
      </w:r>
      <w:r w:rsidRPr="00F535D9">
        <w:rPr>
          <w:color w:val="000000" w:themeColor="text1"/>
          <w:sz w:val="20"/>
          <w:szCs w:val="20"/>
          <w:vertAlign w:val="superscript"/>
        </w:rPr>
        <w:t>-3</w:t>
      </w:r>
      <w:r w:rsidRPr="00F535D9">
        <w:rPr>
          <w:color w:val="000000" w:themeColor="text1"/>
          <w:sz w:val="20"/>
          <w:szCs w:val="20"/>
        </w:rPr>
        <w:t xml:space="preserve">; (b) </w:t>
      </w:r>
      <w:r w:rsidRPr="00F535D9">
        <w:rPr>
          <w:i/>
          <w:iCs/>
          <w:color w:val="000000" w:themeColor="text1"/>
          <w:sz w:val="20"/>
          <w:szCs w:val="20"/>
        </w:rPr>
        <w:t>L</w:t>
      </w:r>
      <w:r w:rsidRPr="00F535D9">
        <w:rPr>
          <w:color w:val="000000" w:themeColor="text1"/>
          <w:sz w:val="20"/>
          <w:szCs w:val="20"/>
        </w:rPr>
        <w:t xml:space="preserve"> = 150 nm; Width of NW =18 nm).</w:t>
      </w:r>
    </w:p>
    <w:p w14:paraId="0BB49623" w14:textId="77777777" w:rsidR="00350B0E" w:rsidRPr="00F535D9" w:rsidRDefault="00350B0E" w:rsidP="00350B0E">
      <w:pPr>
        <w:pStyle w:val="Text"/>
        <w:ind w:firstLine="142"/>
        <w:rPr>
          <w:color w:val="000000" w:themeColor="text1"/>
          <w:sz w:val="20"/>
          <w:szCs w:val="20"/>
        </w:rPr>
      </w:pPr>
    </w:p>
    <w:p w14:paraId="6B33A2C9" w14:textId="28B00DB3" w:rsidR="00350B0E" w:rsidRPr="00F535D9" w:rsidRDefault="00350B0E" w:rsidP="004531D8">
      <w:pPr>
        <w:pStyle w:val="Text"/>
        <w:ind w:firstLine="142"/>
        <w:rPr>
          <w:sz w:val="20"/>
          <w:szCs w:val="20"/>
        </w:rPr>
      </w:pPr>
      <w:r w:rsidRPr="00F535D9">
        <w:rPr>
          <w:noProof/>
        </w:rPr>
        <w:drawing>
          <wp:inline distT="0" distB="0" distL="0" distR="0" wp14:anchorId="44C6C26F" wp14:editId="181E08C0">
            <wp:extent cx="2549211" cy="1772529"/>
            <wp:effectExtent l="0" t="0" r="3810" b="0"/>
            <wp:docPr id="1266544906" name="Picture 1266544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3"/>
                    <a:srcRect/>
                    <a:stretch>
                      <a:fillRect/>
                    </a:stretch>
                  </pic:blipFill>
                  <pic:spPr bwMode="auto">
                    <a:xfrm>
                      <a:off x="0" y="0"/>
                      <a:ext cx="2575066" cy="1790506"/>
                    </a:xfrm>
                    <a:prstGeom prst="rect">
                      <a:avLst/>
                    </a:prstGeom>
                    <a:noFill/>
                    <a:ln w="9525">
                      <a:noFill/>
                      <a:miter lim="800000"/>
                      <a:headEnd/>
                      <a:tailEnd/>
                    </a:ln>
                  </pic:spPr>
                </pic:pic>
              </a:graphicData>
            </a:graphic>
          </wp:inline>
        </w:drawing>
      </w:r>
    </w:p>
    <w:p w14:paraId="041FA3D7" w14:textId="77777777" w:rsidR="00350B0E" w:rsidRPr="00F535D9" w:rsidRDefault="00350B0E" w:rsidP="00350B0E">
      <w:pPr>
        <w:pStyle w:val="Text"/>
        <w:ind w:firstLine="0"/>
        <w:rPr>
          <w:sz w:val="20"/>
          <w:szCs w:val="20"/>
        </w:rPr>
      </w:pPr>
    </w:p>
    <w:p w14:paraId="5B50969E" w14:textId="4182A1F1" w:rsidR="00350B0E" w:rsidRPr="00F535D9" w:rsidRDefault="00350B0E" w:rsidP="00350B0E">
      <w:pPr>
        <w:pStyle w:val="Text"/>
        <w:ind w:firstLine="0"/>
        <w:jc w:val="center"/>
        <w:rPr>
          <w:color w:val="000000" w:themeColor="text1"/>
          <w:sz w:val="20"/>
          <w:szCs w:val="20"/>
        </w:rPr>
      </w:pPr>
      <w:r w:rsidRPr="00F535D9">
        <w:rPr>
          <w:sz w:val="20"/>
          <w:szCs w:val="20"/>
        </w:rPr>
        <w:t xml:space="preserve">Figure 5. </w:t>
      </w:r>
      <w:r w:rsidRPr="00F535D9">
        <w:rPr>
          <w:color w:val="000000" w:themeColor="text1"/>
          <w:sz w:val="20"/>
          <w:szCs w:val="20"/>
        </w:rPr>
        <w:t xml:space="preserve">Validation of the model with the experimental data </w:t>
      </w:r>
      <w:r w:rsidR="0080219E" w:rsidRPr="00F535D9">
        <w:rPr>
          <w:color w:val="000000" w:themeColor="text1"/>
          <w:sz w:val="20"/>
          <w:szCs w:val="20"/>
        </w:rPr>
        <w:t>(Choi et al. 2011)</w:t>
      </w:r>
      <w:r w:rsidRPr="00F535D9">
        <w:rPr>
          <w:color w:val="000000" w:themeColor="text1"/>
          <w:sz w:val="20"/>
          <w:szCs w:val="20"/>
        </w:rPr>
        <w:t xml:space="preserve">. (Parameters Used: </w:t>
      </w:r>
      <w:r w:rsidRPr="00F535D9">
        <w:rPr>
          <w:i/>
          <w:iCs/>
          <w:color w:val="000000" w:themeColor="text1"/>
          <w:sz w:val="20"/>
          <w:szCs w:val="20"/>
        </w:rPr>
        <w:t>L</w:t>
      </w:r>
      <w:r w:rsidRPr="00F535D9">
        <w:rPr>
          <w:color w:val="000000" w:themeColor="text1"/>
          <w:sz w:val="20"/>
          <w:szCs w:val="20"/>
        </w:rPr>
        <w:t xml:space="preserve"> = 50 nm, EOT=13 nm and </w:t>
      </w:r>
      <w:r w:rsidRPr="00F535D9">
        <w:rPr>
          <w:i/>
          <w:iCs/>
          <w:color w:val="000000" w:themeColor="text1"/>
          <w:sz w:val="20"/>
          <w:szCs w:val="20"/>
        </w:rPr>
        <w:t>N</w:t>
      </w:r>
      <w:r w:rsidRPr="00F535D9">
        <w:rPr>
          <w:i/>
          <w:iCs/>
          <w:color w:val="000000" w:themeColor="text1"/>
          <w:sz w:val="20"/>
          <w:szCs w:val="20"/>
          <w:vertAlign w:val="subscript"/>
        </w:rPr>
        <w:t>D</w:t>
      </w:r>
      <w:r w:rsidRPr="00F535D9">
        <w:rPr>
          <w:color w:val="000000" w:themeColor="text1"/>
          <w:sz w:val="20"/>
          <w:szCs w:val="20"/>
        </w:rPr>
        <w:t xml:space="preserve"> = 2×10</w:t>
      </w:r>
      <w:r w:rsidRPr="00F535D9">
        <w:rPr>
          <w:color w:val="000000" w:themeColor="text1"/>
          <w:sz w:val="20"/>
          <w:szCs w:val="20"/>
          <w:vertAlign w:val="superscript"/>
        </w:rPr>
        <w:t>19</w:t>
      </w:r>
      <w:r w:rsidRPr="00F535D9">
        <w:rPr>
          <w:color w:val="000000" w:themeColor="text1"/>
          <w:sz w:val="20"/>
          <w:szCs w:val="20"/>
        </w:rPr>
        <w:t xml:space="preserve"> cm</w:t>
      </w:r>
      <w:r w:rsidRPr="00F535D9">
        <w:rPr>
          <w:color w:val="000000" w:themeColor="text1"/>
          <w:sz w:val="20"/>
          <w:szCs w:val="20"/>
          <w:vertAlign w:val="superscript"/>
        </w:rPr>
        <w:t>-3</w:t>
      </w:r>
      <w:r w:rsidRPr="00F535D9">
        <w:rPr>
          <w:color w:val="000000" w:themeColor="text1"/>
          <w:sz w:val="20"/>
          <w:szCs w:val="20"/>
        </w:rPr>
        <w:t>)</w:t>
      </w:r>
    </w:p>
    <w:p w14:paraId="0AD6D852" w14:textId="77777777" w:rsidR="00350B0E" w:rsidRPr="00F535D9" w:rsidRDefault="00350B0E" w:rsidP="00350B0E">
      <w:pPr>
        <w:pStyle w:val="Text"/>
        <w:ind w:firstLine="0"/>
        <w:rPr>
          <w:sz w:val="20"/>
          <w:szCs w:val="20"/>
        </w:rPr>
      </w:pPr>
    </w:p>
    <w:p w14:paraId="5664DF5B" w14:textId="78BF60AA" w:rsidR="00350B0E" w:rsidRPr="00F535D9" w:rsidRDefault="004531D8" w:rsidP="00350B0E">
      <w:pPr>
        <w:pStyle w:val="Text"/>
        <w:ind w:firstLine="0"/>
        <w:rPr>
          <w:sz w:val="20"/>
          <w:szCs w:val="20"/>
        </w:rPr>
      </w:pPr>
      <w:r w:rsidRPr="00F535D9">
        <w:rPr>
          <w:sz w:val="20"/>
          <w:szCs w:val="20"/>
        </w:rPr>
        <w:t xml:space="preserve">Using the extracted value of </w:t>
      </w:r>
      <w:proofErr w:type="spellStart"/>
      <w:r w:rsidRPr="00F535D9">
        <w:rPr>
          <w:i/>
          <w:iCs/>
          <w:sz w:val="20"/>
          <w:szCs w:val="20"/>
        </w:rPr>
        <w:t>R</w:t>
      </w:r>
      <w:r w:rsidRPr="00F535D9">
        <w:rPr>
          <w:i/>
          <w:iCs/>
          <w:sz w:val="20"/>
          <w:szCs w:val="20"/>
          <w:vertAlign w:val="subscript"/>
        </w:rPr>
        <w:t>sd</w:t>
      </w:r>
      <w:proofErr w:type="spellEnd"/>
      <w:r w:rsidRPr="00F535D9">
        <w:rPr>
          <w:sz w:val="20"/>
          <w:szCs w:val="20"/>
        </w:rPr>
        <w:t xml:space="preserve"> = 15 KΩ, the drain current has been computed using the model. The results </w:t>
      </w:r>
      <w:r w:rsidR="00350B0E" w:rsidRPr="00F535D9">
        <w:rPr>
          <w:sz w:val="20"/>
          <w:szCs w:val="20"/>
        </w:rPr>
        <w:t>obtained are in line with the experimental values with deviation from the reported one below 5%.</w:t>
      </w:r>
    </w:p>
    <w:p w14:paraId="306E48B2" w14:textId="1CF98517" w:rsidR="00E132C8" w:rsidRPr="00F535D9" w:rsidRDefault="00350B0E" w:rsidP="00E132C8">
      <w:pPr>
        <w:pStyle w:val="Text"/>
        <w:ind w:firstLine="142"/>
        <w:rPr>
          <w:sz w:val="20"/>
          <w:szCs w:val="20"/>
        </w:rPr>
      </w:pPr>
      <w:r w:rsidRPr="00F535D9">
        <w:rPr>
          <w:sz w:val="20"/>
          <w:szCs w:val="20"/>
        </w:rPr>
        <w:t>The model has also been compared with the simulation data. The drain current characteristics of GAA JLT with channel length 20 nm and 30 nm are presented in Fig</w:t>
      </w:r>
      <w:r w:rsidR="00947F0F" w:rsidRPr="00F535D9">
        <w:rPr>
          <w:sz w:val="20"/>
          <w:szCs w:val="20"/>
        </w:rPr>
        <w:t>ure</w:t>
      </w:r>
      <w:r w:rsidRPr="00F535D9">
        <w:rPr>
          <w:sz w:val="20"/>
          <w:szCs w:val="20"/>
        </w:rPr>
        <w:t xml:space="preserve"> 6 (a) and (b) respectively, for different drain voltages. As depicted from the figure, the model shows good accuracy with the reported </w:t>
      </w:r>
    </w:p>
    <w:p w14:paraId="7F6384F0" w14:textId="77777777" w:rsidR="00E132C8" w:rsidRPr="00F535D9" w:rsidRDefault="00E132C8" w:rsidP="00E132C8">
      <w:pPr>
        <w:pStyle w:val="Text"/>
        <w:ind w:firstLine="142"/>
        <w:jc w:val="center"/>
        <w:rPr>
          <w:sz w:val="20"/>
          <w:szCs w:val="20"/>
        </w:rPr>
      </w:pPr>
    </w:p>
    <w:p w14:paraId="230380F7" w14:textId="11E7A9A3" w:rsidR="004531D8" w:rsidRPr="00F535D9" w:rsidRDefault="004531D8" w:rsidP="00E132C8">
      <w:pPr>
        <w:pStyle w:val="Text"/>
        <w:ind w:firstLine="142"/>
        <w:jc w:val="center"/>
        <w:rPr>
          <w:sz w:val="20"/>
          <w:szCs w:val="20"/>
        </w:rPr>
      </w:pPr>
      <w:r w:rsidRPr="00F535D9">
        <w:rPr>
          <w:noProof/>
        </w:rPr>
        <w:drawing>
          <wp:inline distT="0" distB="0" distL="0" distR="0" wp14:anchorId="4183963C" wp14:editId="702765F8">
            <wp:extent cx="2621280" cy="1688123"/>
            <wp:effectExtent l="0" t="0" r="7620" b="7620"/>
            <wp:docPr id="1922487452" name="Picture 1922487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cstate="print"/>
                    <a:srcRect/>
                    <a:stretch>
                      <a:fillRect/>
                    </a:stretch>
                  </pic:blipFill>
                  <pic:spPr bwMode="auto">
                    <a:xfrm>
                      <a:off x="0" y="0"/>
                      <a:ext cx="2644629" cy="1703160"/>
                    </a:xfrm>
                    <a:prstGeom prst="rect">
                      <a:avLst/>
                    </a:prstGeom>
                    <a:noFill/>
                    <a:ln w="9525">
                      <a:noFill/>
                      <a:miter lim="800000"/>
                      <a:headEnd/>
                      <a:tailEnd/>
                    </a:ln>
                  </pic:spPr>
                </pic:pic>
              </a:graphicData>
            </a:graphic>
          </wp:inline>
        </w:drawing>
      </w:r>
    </w:p>
    <w:p w14:paraId="5DE13A13" w14:textId="77777777" w:rsidR="004531D8" w:rsidRPr="00F535D9" w:rsidRDefault="004531D8" w:rsidP="00576C9F">
      <w:pPr>
        <w:pStyle w:val="Text"/>
        <w:ind w:firstLine="142"/>
        <w:jc w:val="center"/>
        <w:rPr>
          <w:b/>
          <w:bCs/>
          <w:sz w:val="20"/>
          <w:szCs w:val="20"/>
        </w:rPr>
      </w:pPr>
      <w:r w:rsidRPr="00F535D9">
        <w:rPr>
          <w:b/>
          <w:bCs/>
          <w:sz w:val="20"/>
          <w:szCs w:val="20"/>
        </w:rPr>
        <w:t>(a)</w:t>
      </w:r>
    </w:p>
    <w:p w14:paraId="2954B0BE" w14:textId="77777777" w:rsidR="004531D8" w:rsidRPr="00F535D9" w:rsidRDefault="004531D8" w:rsidP="00350B0E">
      <w:pPr>
        <w:pStyle w:val="Text"/>
        <w:ind w:firstLine="142"/>
        <w:rPr>
          <w:sz w:val="20"/>
          <w:szCs w:val="20"/>
        </w:rPr>
      </w:pPr>
    </w:p>
    <w:p w14:paraId="691CE372" w14:textId="77777777" w:rsidR="00576C9F" w:rsidRPr="00F535D9" w:rsidRDefault="004531D8" w:rsidP="00350B0E">
      <w:pPr>
        <w:pStyle w:val="Text"/>
        <w:ind w:firstLine="142"/>
        <w:rPr>
          <w:sz w:val="20"/>
          <w:szCs w:val="20"/>
        </w:rPr>
      </w:pPr>
      <w:r w:rsidRPr="00F535D9">
        <w:rPr>
          <w:noProof/>
        </w:rPr>
        <w:drawing>
          <wp:inline distT="0" distB="0" distL="0" distR="0" wp14:anchorId="639FF768" wp14:editId="0AE330C5">
            <wp:extent cx="2834361" cy="1751428"/>
            <wp:effectExtent l="0" t="0" r="4445" b="1270"/>
            <wp:docPr id="2026448582" name="Picture 2026448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5" cstate="print"/>
                    <a:srcRect/>
                    <a:stretch>
                      <a:fillRect/>
                    </a:stretch>
                  </pic:blipFill>
                  <pic:spPr bwMode="auto">
                    <a:xfrm>
                      <a:off x="0" y="0"/>
                      <a:ext cx="2860881" cy="1767816"/>
                    </a:xfrm>
                    <a:prstGeom prst="rect">
                      <a:avLst/>
                    </a:prstGeom>
                    <a:noFill/>
                    <a:ln w="9525">
                      <a:noFill/>
                      <a:miter lim="800000"/>
                      <a:headEnd/>
                      <a:tailEnd/>
                    </a:ln>
                  </pic:spPr>
                </pic:pic>
              </a:graphicData>
            </a:graphic>
          </wp:inline>
        </w:drawing>
      </w:r>
    </w:p>
    <w:p w14:paraId="65E5C4DD" w14:textId="6F0D37A7" w:rsidR="004531D8" w:rsidRPr="00F535D9" w:rsidRDefault="004531D8" w:rsidP="00576C9F">
      <w:pPr>
        <w:pStyle w:val="Text"/>
        <w:ind w:firstLine="142"/>
        <w:jc w:val="center"/>
        <w:rPr>
          <w:b/>
          <w:bCs/>
          <w:sz w:val="20"/>
          <w:szCs w:val="20"/>
        </w:rPr>
      </w:pPr>
      <w:r w:rsidRPr="00F535D9">
        <w:rPr>
          <w:b/>
          <w:bCs/>
          <w:sz w:val="20"/>
          <w:szCs w:val="20"/>
        </w:rPr>
        <w:t>(b)</w:t>
      </w:r>
    </w:p>
    <w:p w14:paraId="2D731081" w14:textId="77777777" w:rsidR="004531D8" w:rsidRPr="00F535D9" w:rsidRDefault="004531D8" w:rsidP="00350B0E">
      <w:pPr>
        <w:pStyle w:val="Text"/>
        <w:ind w:firstLine="142"/>
        <w:rPr>
          <w:sz w:val="20"/>
          <w:szCs w:val="20"/>
        </w:rPr>
      </w:pPr>
    </w:p>
    <w:p w14:paraId="4FCADC34" w14:textId="754F5AAF" w:rsidR="004531D8" w:rsidRPr="00F535D9" w:rsidRDefault="004531D8" w:rsidP="00947F0F">
      <w:pPr>
        <w:pStyle w:val="Text"/>
        <w:ind w:firstLine="142"/>
        <w:jc w:val="center"/>
        <w:rPr>
          <w:sz w:val="20"/>
          <w:szCs w:val="20"/>
        </w:rPr>
      </w:pPr>
      <w:r w:rsidRPr="00F535D9">
        <w:rPr>
          <w:sz w:val="20"/>
          <w:szCs w:val="20"/>
        </w:rPr>
        <w:t xml:space="preserve">Figure 6. Validation of the model with the reported data (a) </w:t>
      </w:r>
      <w:r w:rsidR="00873955" w:rsidRPr="00F535D9">
        <w:rPr>
          <w:sz w:val="20"/>
          <w:szCs w:val="20"/>
        </w:rPr>
        <w:t>Hu et al. 2014)</w:t>
      </w:r>
      <w:r w:rsidRPr="00F535D9">
        <w:rPr>
          <w:sz w:val="20"/>
          <w:szCs w:val="20"/>
        </w:rPr>
        <w:t xml:space="preserve">; (b) </w:t>
      </w:r>
      <w:r w:rsidR="00873955" w:rsidRPr="00F535D9">
        <w:rPr>
          <w:sz w:val="20"/>
          <w:szCs w:val="20"/>
        </w:rPr>
        <w:t>(Wang et al. 2014)</w:t>
      </w:r>
      <w:r w:rsidRPr="00F535D9">
        <w:rPr>
          <w:sz w:val="20"/>
          <w:szCs w:val="20"/>
        </w:rPr>
        <w:t>.</w:t>
      </w:r>
    </w:p>
    <w:p w14:paraId="3ECCE5B0" w14:textId="77777777" w:rsidR="004531D8" w:rsidRPr="00F535D9" w:rsidRDefault="004531D8" w:rsidP="004531D8">
      <w:pPr>
        <w:pStyle w:val="Text"/>
        <w:ind w:firstLine="0"/>
        <w:rPr>
          <w:sz w:val="20"/>
          <w:szCs w:val="20"/>
        </w:rPr>
      </w:pPr>
    </w:p>
    <w:p w14:paraId="786C3639" w14:textId="6A693066" w:rsidR="00576C9F" w:rsidRPr="00F535D9" w:rsidRDefault="00576C9F" w:rsidP="004531D8">
      <w:pPr>
        <w:pStyle w:val="Text"/>
        <w:ind w:firstLine="0"/>
        <w:rPr>
          <w:sz w:val="20"/>
          <w:szCs w:val="20"/>
        </w:rPr>
      </w:pPr>
      <w:r w:rsidRPr="00F535D9">
        <w:rPr>
          <w:noProof/>
        </w:rPr>
        <w:lastRenderedPageBreak/>
        <w:drawing>
          <wp:inline distT="0" distB="0" distL="0" distR="0" wp14:anchorId="6072B775" wp14:editId="2BF4EDC1">
            <wp:extent cx="2417275" cy="1580940"/>
            <wp:effectExtent l="0" t="0" r="2540" b="635"/>
            <wp:docPr id="1599929949" name="Picture 1599929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cstate="print"/>
                    <a:srcRect/>
                    <a:stretch>
                      <a:fillRect/>
                    </a:stretch>
                  </pic:blipFill>
                  <pic:spPr bwMode="auto">
                    <a:xfrm>
                      <a:off x="0" y="0"/>
                      <a:ext cx="2454232" cy="1605110"/>
                    </a:xfrm>
                    <a:prstGeom prst="rect">
                      <a:avLst/>
                    </a:prstGeom>
                    <a:noFill/>
                    <a:ln w="9525">
                      <a:noFill/>
                      <a:miter lim="800000"/>
                      <a:headEnd/>
                      <a:tailEnd/>
                    </a:ln>
                  </pic:spPr>
                </pic:pic>
              </a:graphicData>
            </a:graphic>
          </wp:inline>
        </w:drawing>
      </w:r>
    </w:p>
    <w:p w14:paraId="5A248104" w14:textId="77777777" w:rsidR="00576C9F" w:rsidRPr="00F535D9" w:rsidRDefault="00576C9F" w:rsidP="004531D8">
      <w:pPr>
        <w:pStyle w:val="Text"/>
        <w:ind w:firstLine="0"/>
        <w:rPr>
          <w:sz w:val="20"/>
          <w:szCs w:val="20"/>
        </w:rPr>
      </w:pPr>
    </w:p>
    <w:p w14:paraId="61C30561" w14:textId="159201E3" w:rsidR="00576C9F" w:rsidRPr="00F535D9" w:rsidRDefault="00576C9F" w:rsidP="00576C9F">
      <w:pPr>
        <w:pStyle w:val="Text"/>
        <w:ind w:firstLine="0"/>
        <w:jc w:val="center"/>
        <w:rPr>
          <w:sz w:val="20"/>
          <w:szCs w:val="20"/>
        </w:rPr>
      </w:pPr>
      <w:r w:rsidRPr="00F535D9">
        <w:rPr>
          <w:sz w:val="20"/>
          <w:szCs w:val="20"/>
        </w:rPr>
        <w:t xml:space="preserve">Figure 7. </w:t>
      </w:r>
      <w:r w:rsidRPr="00F535D9">
        <w:rPr>
          <w:color w:val="000000" w:themeColor="text1"/>
          <w:sz w:val="20"/>
          <w:szCs w:val="20"/>
        </w:rPr>
        <w:t xml:space="preserve">Comparison of simulated </w:t>
      </w:r>
      <w:r w:rsidR="00947F0F" w:rsidRPr="00F535D9">
        <w:rPr>
          <w:color w:val="000000" w:themeColor="text1"/>
          <w:sz w:val="20"/>
          <w:szCs w:val="20"/>
        </w:rPr>
        <w:t>(Lou et al. 2012)</w:t>
      </w:r>
      <w:r w:rsidRPr="00F535D9">
        <w:rPr>
          <w:color w:val="000000" w:themeColor="text1"/>
          <w:sz w:val="20"/>
          <w:szCs w:val="20"/>
        </w:rPr>
        <w:t xml:space="preserve"> and modeled output characteristics with </w:t>
      </w:r>
      <w:r w:rsidRPr="00F535D9">
        <w:rPr>
          <w:i/>
          <w:iCs/>
          <w:color w:val="000000" w:themeColor="text1"/>
          <w:sz w:val="20"/>
          <w:szCs w:val="20"/>
        </w:rPr>
        <w:t>L</w:t>
      </w:r>
      <w:r w:rsidRPr="00F535D9">
        <w:rPr>
          <w:color w:val="000000" w:themeColor="text1"/>
          <w:sz w:val="20"/>
          <w:szCs w:val="20"/>
        </w:rPr>
        <w:t xml:space="preserve"> = 40 nm, </w:t>
      </w:r>
      <w:r w:rsidRPr="00F535D9">
        <w:rPr>
          <w:i/>
          <w:iCs/>
          <w:color w:val="000000" w:themeColor="text1"/>
          <w:sz w:val="20"/>
          <w:szCs w:val="20"/>
        </w:rPr>
        <w:t>t</w:t>
      </w:r>
      <w:r w:rsidRPr="00F535D9">
        <w:rPr>
          <w:i/>
          <w:iCs/>
          <w:color w:val="000000" w:themeColor="text1"/>
          <w:sz w:val="20"/>
          <w:szCs w:val="20"/>
          <w:vertAlign w:val="subscript"/>
        </w:rPr>
        <w:t>ox</w:t>
      </w:r>
      <w:r w:rsidRPr="00F535D9">
        <w:rPr>
          <w:color w:val="000000" w:themeColor="text1"/>
          <w:sz w:val="20"/>
          <w:szCs w:val="20"/>
        </w:rPr>
        <w:t xml:space="preserve"> = 2 nm, </w:t>
      </w:r>
      <w:r w:rsidRPr="00F535D9">
        <w:rPr>
          <w:i/>
          <w:iCs/>
          <w:color w:val="000000" w:themeColor="text1"/>
          <w:sz w:val="20"/>
          <w:szCs w:val="20"/>
        </w:rPr>
        <w:t>R</w:t>
      </w:r>
      <w:r w:rsidRPr="00F535D9">
        <w:rPr>
          <w:color w:val="000000" w:themeColor="text1"/>
          <w:sz w:val="20"/>
          <w:szCs w:val="20"/>
        </w:rPr>
        <w:t xml:space="preserve"> = 5 nm and </w:t>
      </w:r>
      <w:r w:rsidRPr="00F535D9">
        <w:rPr>
          <w:i/>
          <w:iCs/>
          <w:color w:val="000000" w:themeColor="text1"/>
          <w:sz w:val="20"/>
          <w:szCs w:val="20"/>
        </w:rPr>
        <w:t>N</w:t>
      </w:r>
      <w:r w:rsidRPr="00F535D9">
        <w:rPr>
          <w:i/>
          <w:iCs/>
          <w:color w:val="000000" w:themeColor="text1"/>
          <w:sz w:val="20"/>
          <w:szCs w:val="20"/>
          <w:vertAlign w:val="subscript"/>
        </w:rPr>
        <w:t>D</w:t>
      </w:r>
      <w:r w:rsidRPr="00F535D9">
        <w:rPr>
          <w:color w:val="000000" w:themeColor="text1"/>
          <w:sz w:val="20"/>
          <w:szCs w:val="20"/>
        </w:rPr>
        <w:t xml:space="preserve"> = 2×10</w:t>
      </w:r>
      <w:r w:rsidRPr="00F535D9">
        <w:rPr>
          <w:color w:val="000000" w:themeColor="text1"/>
          <w:sz w:val="20"/>
          <w:szCs w:val="20"/>
          <w:vertAlign w:val="superscript"/>
        </w:rPr>
        <w:t>19</w:t>
      </w:r>
      <w:r w:rsidRPr="00F535D9">
        <w:rPr>
          <w:color w:val="000000" w:themeColor="text1"/>
          <w:sz w:val="20"/>
          <w:szCs w:val="20"/>
        </w:rPr>
        <w:t xml:space="preserve"> cm</w:t>
      </w:r>
      <w:r w:rsidRPr="00F535D9">
        <w:rPr>
          <w:color w:val="000000" w:themeColor="text1"/>
          <w:sz w:val="20"/>
          <w:szCs w:val="20"/>
          <w:vertAlign w:val="superscript"/>
        </w:rPr>
        <w:t>-3</w:t>
      </w:r>
      <w:r w:rsidRPr="00F535D9">
        <w:rPr>
          <w:color w:val="000000" w:themeColor="text1"/>
          <w:sz w:val="20"/>
          <w:szCs w:val="20"/>
        </w:rPr>
        <w:t>.</w:t>
      </w:r>
    </w:p>
    <w:p w14:paraId="7F9121DC" w14:textId="77777777" w:rsidR="00576C9F" w:rsidRPr="00F535D9" w:rsidRDefault="00576C9F" w:rsidP="004531D8">
      <w:pPr>
        <w:pStyle w:val="Text"/>
        <w:ind w:firstLine="0"/>
        <w:rPr>
          <w:sz w:val="20"/>
          <w:szCs w:val="20"/>
        </w:rPr>
      </w:pPr>
    </w:p>
    <w:p w14:paraId="4CFD52DA" w14:textId="1F75D148" w:rsidR="00350B0E" w:rsidRPr="00F535D9" w:rsidRDefault="00350B0E" w:rsidP="004531D8">
      <w:pPr>
        <w:pStyle w:val="Text"/>
        <w:ind w:firstLine="0"/>
        <w:rPr>
          <w:sz w:val="20"/>
          <w:szCs w:val="20"/>
        </w:rPr>
      </w:pPr>
      <w:r w:rsidRPr="00F535D9">
        <w:rPr>
          <w:sz w:val="20"/>
          <w:szCs w:val="20"/>
        </w:rPr>
        <w:t xml:space="preserve">simulation data </w:t>
      </w:r>
      <w:r w:rsidR="00873955" w:rsidRPr="00F535D9">
        <w:rPr>
          <w:sz w:val="20"/>
          <w:szCs w:val="20"/>
        </w:rPr>
        <w:t>(</w:t>
      </w:r>
      <w:r w:rsidR="008204C2" w:rsidRPr="00F535D9">
        <w:rPr>
          <w:sz w:val="20"/>
          <w:szCs w:val="20"/>
        </w:rPr>
        <w:t>Hu et al. 2014;</w:t>
      </w:r>
      <w:r w:rsidRPr="00F535D9">
        <w:rPr>
          <w:sz w:val="20"/>
          <w:szCs w:val="20"/>
        </w:rPr>
        <w:t xml:space="preserve"> </w:t>
      </w:r>
      <w:r w:rsidR="00E132C8" w:rsidRPr="00F535D9">
        <w:rPr>
          <w:sz w:val="20"/>
          <w:szCs w:val="20"/>
        </w:rPr>
        <w:t>Wang et al. 2014</w:t>
      </w:r>
      <w:r w:rsidR="00873955" w:rsidRPr="00F535D9">
        <w:rPr>
          <w:sz w:val="20"/>
          <w:szCs w:val="20"/>
        </w:rPr>
        <w:t>)</w:t>
      </w:r>
      <w:r w:rsidRPr="00F535D9">
        <w:rPr>
          <w:sz w:val="20"/>
          <w:szCs w:val="20"/>
        </w:rPr>
        <w:t>.</w:t>
      </w:r>
    </w:p>
    <w:p w14:paraId="02D7CFF2" w14:textId="12036E02" w:rsidR="00350B0E" w:rsidRPr="00F535D9" w:rsidRDefault="00350B0E" w:rsidP="00350B0E">
      <w:pPr>
        <w:pStyle w:val="Text"/>
        <w:ind w:firstLine="142"/>
        <w:rPr>
          <w:sz w:val="20"/>
          <w:szCs w:val="20"/>
        </w:rPr>
      </w:pPr>
      <w:r w:rsidRPr="00F535D9">
        <w:rPr>
          <w:sz w:val="20"/>
          <w:szCs w:val="20"/>
        </w:rPr>
        <w:t xml:space="preserve">We have validated the model with another simulated data </w:t>
      </w:r>
      <w:r w:rsidR="008204C2" w:rsidRPr="00F535D9">
        <w:rPr>
          <w:sz w:val="20"/>
          <w:szCs w:val="20"/>
        </w:rPr>
        <w:t>(Lou et al. 2012)</w:t>
      </w:r>
      <w:r w:rsidRPr="00F535D9">
        <w:rPr>
          <w:sz w:val="20"/>
          <w:szCs w:val="20"/>
        </w:rPr>
        <w:t>, shown in Fig</w:t>
      </w:r>
      <w:r w:rsidR="00873955" w:rsidRPr="00F535D9">
        <w:rPr>
          <w:sz w:val="20"/>
          <w:szCs w:val="20"/>
        </w:rPr>
        <w:t>ure</w:t>
      </w:r>
      <w:r w:rsidRPr="00F535D9">
        <w:rPr>
          <w:sz w:val="20"/>
          <w:szCs w:val="20"/>
        </w:rPr>
        <w:t xml:space="preserve"> 7. The channel length, oxide thickness and doping concentration are 40 nm, 2 nm and 2×10</w:t>
      </w:r>
      <w:r w:rsidRPr="00F535D9">
        <w:rPr>
          <w:sz w:val="20"/>
          <w:szCs w:val="20"/>
          <w:vertAlign w:val="superscript"/>
        </w:rPr>
        <w:t>19</w:t>
      </w:r>
      <w:r w:rsidRPr="00F535D9">
        <w:rPr>
          <w:sz w:val="20"/>
          <w:szCs w:val="20"/>
        </w:rPr>
        <w:t xml:space="preserve"> cm</w:t>
      </w:r>
      <w:r w:rsidRPr="00F535D9">
        <w:rPr>
          <w:sz w:val="20"/>
          <w:szCs w:val="20"/>
          <w:vertAlign w:val="superscript"/>
        </w:rPr>
        <w:t>-3</w:t>
      </w:r>
      <w:r w:rsidRPr="00F535D9">
        <w:rPr>
          <w:sz w:val="20"/>
          <w:szCs w:val="20"/>
        </w:rPr>
        <w:t xml:space="preserve"> respectively. A good agreement is obtained between the results from the model and simulation, that further supports the accuracy of the model.</w:t>
      </w:r>
    </w:p>
    <w:p w14:paraId="6C75F9BA" w14:textId="6481BE51" w:rsidR="00E97B99" w:rsidRPr="00F535D9" w:rsidRDefault="00C54DF7" w:rsidP="00E97B99">
      <w:pPr>
        <w:pStyle w:val="Heading1"/>
        <w:rPr>
          <w:sz w:val="20"/>
          <w:szCs w:val="20"/>
        </w:rPr>
      </w:pPr>
      <w:r w:rsidRPr="00F535D9">
        <w:rPr>
          <w:sz w:val="20"/>
          <w:szCs w:val="20"/>
        </w:rPr>
        <w:t>R</w:t>
      </w:r>
      <w:r w:rsidR="00B84CF3" w:rsidRPr="00F535D9">
        <w:rPr>
          <w:sz w:val="20"/>
          <w:szCs w:val="20"/>
        </w:rPr>
        <w:t xml:space="preserve">esults and </w:t>
      </w:r>
      <w:r w:rsidRPr="00F535D9">
        <w:rPr>
          <w:sz w:val="20"/>
          <w:szCs w:val="20"/>
        </w:rPr>
        <w:t>D</w:t>
      </w:r>
      <w:r w:rsidR="00B84CF3" w:rsidRPr="00F535D9">
        <w:rPr>
          <w:sz w:val="20"/>
          <w:szCs w:val="20"/>
        </w:rPr>
        <w:t>iscussion</w:t>
      </w:r>
    </w:p>
    <w:p w14:paraId="430EF7ED" w14:textId="502E57FF" w:rsidR="00744BA2" w:rsidRPr="00F535D9" w:rsidRDefault="003D48E6" w:rsidP="00DC2E44">
      <w:pPr>
        <w:pStyle w:val="Text"/>
        <w:ind w:firstLine="142"/>
        <w:rPr>
          <w:sz w:val="20"/>
          <w:szCs w:val="20"/>
        </w:rPr>
      </w:pPr>
      <w:r w:rsidRPr="00F535D9">
        <w:rPr>
          <w:sz w:val="20"/>
          <w:szCs w:val="20"/>
        </w:rPr>
        <w:t>Fig</w:t>
      </w:r>
      <w:r w:rsidR="00873955" w:rsidRPr="00F535D9">
        <w:rPr>
          <w:sz w:val="20"/>
          <w:szCs w:val="20"/>
        </w:rPr>
        <w:t>ure</w:t>
      </w:r>
      <w:r w:rsidRPr="00F535D9">
        <w:rPr>
          <w:sz w:val="20"/>
          <w:szCs w:val="20"/>
        </w:rPr>
        <w:t xml:space="preserve"> 8 depicts the change in drain current with and without incorporating </w:t>
      </w:r>
      <w:proofErr w:type="spellStart"/>
      <w:r w:rsidRPr="00F535D9">
        <w:rPr>
          <w:i/>
          <w:iCs/>
          <w:sz w:val="20"/>
          <w:szCs w:val="20"/>
        </w:rPr>
        <w:t>R</w:t>
      </w:r>
      <w:r w:rsidRPr="00F535D9">
        <w:rPr>
          <w:i/>
          <w:iCs/>
          <w:sz w:val="20"/>
          <w:szCs w:val="20"/>
          <w:vertAlign w:val="subscript"/>
        </w:rPr>
        <w:t>sd</w:t>
      </w:r>
      <w:proofErr w:type="spellEnd"/>
      <w:r w:rsidRPr="00F535D9">
        <w:rPr>
          <w:sz w:val="20"/>
          <w:szCs w:val="20"/>
        </w:rPr>
        <w:t xml:space="preserve"> for different drain voltages. From the figure, it can be obtained that the drain current decreases with inclusion of </w:t>
      </w:r>
      <w:proofErr w:type="spellStart"/>
      <w:r w:rsidRPr="00F535D9">
        <w:rPr>
          <w:i/>
          <w:iCs/>
          <w:sz w:val="20"/>
          <w:szCs w:val="20"/>
        </w:rPr>
        <w:t>R</w:t>
      </w:r>
      <w:r w:rsidRPr="00F535D9">
        <w:rPr>
          <w:i/>
          <w:iCs/>
          <w:sz w:val="20"/>
          <w:szCs w:val="20"/>
          <w:vertAlign w:val="subscript"/>
        </w:rPr>
        <w:t>sd</w:t>
      </w:r>
      <w:proofErr w:type="spellEnd"/>
      <w:r w:rsidRPr="00F535D9">
        <w:rPr>
          <w:sz w:val="20"/>
          <w:szCs w:val="20"/>
        </w:rPr>
        <w:t>, due to the reduction in terminal voltages</w:t>
      </w:r>
      <w:r w:rsidR="00744BA2" w:rsidRPr="00F535D9">
        <w:rPr>
          <w:sz w:val="20"/>
          <w:szCs w:val="20"/>
        </w:rPr>
        <w:t xml:space="preserve">. </w:t>
      </w:r>
    </w:p>
    <w:p w14:paraId="04FA506E" w14:textId="114E8799" w:rsidR="00E97B99" w:rsidRPr="00F535D9" w:rsidRDefault="00B84CF3" w:rsidP="00744BA2">
      <w:pPr>
        <w:pStyle w:val="Text"/>
        <w:ind w:firstLine="0"/>
        <w:jc w:val="center"/>
        <w:rPr>
          <w:sz w:val="20"/>
          <w:szCs w:val="20"/>
        </w:rPr>
      </w:pPr>
      <w:r w:rsidRPr="00F535D9">
        <w:rPr>
          <w:noProof/>
        </w:rPr>
        <w:drawing>
          <wp:inline distT="0" distB="0" distL="0" distR="0" wp14:anchorId="0CB4B2A8" wp14:editId="04B947EF">
            <wp:extent cx="2757381" cy="1905000"/>
            <wp:effectExtent l="0" t="0" r="5080" b="0"/>
            <wp:docPr id="1246948945" name="Picture 1246948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799992" cy="1934439"/>
                    </a:xfrm>
                    <a:prstGeom prst="rect">
                      <a:avLst/>
                    </a:prstGeom>
                    <a:noFill/>
                    <a:ln>
                      <a:noFill/>
                    </a:ln>
                  </pic:spPr>
                </pic:pic>
              </a:graphicData>
            </a:graphic>
          </wp:inline>
        </w:drawing>
      </w:r>
    </w:p>
    <w:p w14:paraId="764CCC74" w14:textId="5750278E" w:rsidR="00B84CF3" w:rsidRPr="00F535D9" w:rsidRDefault="00B84CF3" w:rsidP="007120F2">
      <w:pPr>
        <w:pStyle w:val="Text"/>
        <w:ind w:firstLine="0"/>
        <w:jc w:val="center"/>
        <w:rPr>
          <w:sz w:val="20"/>
          <w:szCs w:val="20"/>
        </w:rPr>
      </w:pPr>
      <w:r w:rsidRPr="00F535D9">
        <w:rPr>
          <w:sz w:val="20"/>
          <w:szCs w:val="20"/>
        </w:rPr>
        <w:t xml:space="preserve">Figure 8. Variation of the drain current with different drain voltages with and without S/D resistance (Parameters Used: </w:t>
      </w:r>
      <w:r w:rsidRPr="00F535D9">
        <w:rPr>
          <w:i/>
          <w:iCs/>
          <w:sz w:val="20"/>
          <w:szCs w:val="20"/>
        </w:rPr>
        <w:t>L</w:t>
      </w:r>
      <w:r w:rsidRPr="00F535D9">
        <w:rPr>
          <w:sz w:val="20"/>
          <w:szCs w:val="20"/>
        </w:rPr>
        <w:t xml:space="preserve"> = 50 nm, EOT = 13 nm and </w:t>
      </w:r>
      <w:r w:rsidRPr="00F535D9">
        <w:rPr>
          <w:i/>
          <w:iCs/>
          <w:sz w:val="20"/>
          <w:szCs w:val="20"/>
        </w:rPr>
        <w:t>N</w:t>
      </w:r>
      <w:r w:rsidRPr="00F535D9">
        <w:rPr>
          <w:i/>
          <w:iCs/>
          <w:sz w:val="20"/>
          <w:szCs w:val="20"/>
          <w:vertAlign w:val="subscript"/>
        </w:rPr>
        <w:t>D</w:t>
      </w:r>
      <w:r w:rsidRPr="00F535D9">
        <w:rPr>
          <w:sz w:val="20"/>
          <w:szCs w:val="20"/>
        </w:rPr>
        <w:t xml:space="preserve"> = 2×10</w:t>
      </w:r>
      <w:r w:rsidRPr="00F535D9">
        <w:rPr>
          <w:sz w:val="20"/>
          <w:szCs w:val="20"/>
          <w:vertAlign w:val="superscript"/>
        </w:rPr>
        <w:t>19</w:t>
      </w:r>
      <w:r w:rsidRPr="00F535D9">
        <w:rPr>
          <w:sz w:val="20"/>
          <w:szCs w:val="20"/>
        </w:rPr>
        <w:t xml:space="preserve"> cm</w:t>
      </w:r>
      <w:r w:rsidRPr="00F535D9">
        <w:rPr>
          <w:sz w:val="20"/>
          <w:szCs w:val="20"/>
          <w:vertAlign w:val="superscript"/>
        </w:rPr>
        <w:t>-3</w:t>
      </w:r>
      <w:r w:rsidRPr="00F535D9">
        <w:rPr>
          <w:sz w:val="20"/>
          <w:szCs w:val="20"/>
        </w:rPr>
        <w:t xml:space="preserve">, </w:t>
      </w:r>
      <w:proofErr w:type="spellStart"/>
      <w:r w:rsidRPr="00F535D9">
        <w:rPr>
          <w:i/>
          <w:iCs/>
          <w:sz w:val="20"/>
          <w:szCs w:val="20"/>
        </w:rPr>
        <w:t>R</w:t>
      </w:r>
      <w:r w:rsidRPr="00F535D9">
        <w:rPr>
          <w:i/>
          <w:iCs/>
          <w:sz w:val="20"/>
          <w:szCs w:val="20"/>
          <w:vertAlign w:val="subscript"/>
        </w:rPr>
        <w:t>sd</w:t>
      </w:r>
      <w:proofErr w:type="spellEnd"/>
      <w:r w:rsidRPr="00F535D9">
        <w:rPr>
          <w:sz w:val="20"/>
          <w:szCs w:val="20"/>
        </w:rPr>
        <w:t xml:space="preserve"> = 15 </w:t>
      </w:r>
      <w:proofErr w:type="spellStart"/>
      <w:r w:rsidRPr="00F535D9">
        <w:rPr>
          <w:sz w:val="20"/>
          <w:szCs w:val="20"/>
        </w:rPr>
        <w:t>kΩ</w:t>
      </w:r>
      <w:proofErr w:type="spellEnd"/>
      <w:r w:rsidRPr="00F535D9">
        <w:rPr>
          <w:sz w:val="20"/>
          <w:szCs w:val="20"/>
        </w:rPr>
        <w:t>).</w:t>
      </w:r>
    </w:p>
    <w:p w14:paraId="14AE48A0" w14:textId="77777777" w:rsidR="00B84CF3" w:rsidRPr="00F535D9" w:rsidRDefault="00B84CF3" w:rsidP="00B84CF3">
      <w:pPr>
        <w:pStyle w:val="Text"/>
        <w:ind w:firstLine="0"/>
        <w:rPr>
          <w:sz w:val="20"/>
          <w:szCs w:val="20"/>
        </w:rPr>
      </w:pPr>
    </w:p>
    <w:p w14:paraId="46BCE30D" w14:textId="58029A6A" w:rsidR="007120F2" w:rsidRPr="00F535D9" w:rsidRDefault="00B84CF3" w:rsidP="00947F0F">
      <w:pPr>
        <w:pStyle w:val="Text"/>
        <w:ind w:firstLine="0"/>
        <w:rPr>
          <w:sz w:val="20"/>
          <w:szCs w:val="20"/>
        </w:rPr>
      </w:pPr>
      <w:r w:rsidRPr="00F535D9">
        <w:rPr>
          <w:sz w:val="20"/>
          <w:szCs w:val="20"/>
        </w:rPr>
        <w:t>The variation in the drain current with changes in the gate overdrive voltage (</w:t>
      </w:r>
      <w:proofErr w:type="spellStart"/>
      <w:r w:rsidRPr="00F535D9">
        <w:rPr>
          <w:i/>
          <w:iCs/>
          <w:sz w:val="20"/>
          <w:szCs w:val="20"/>
        </w:rPr>
        <w:t>V</w:t>
      </w:r>
      <w:r w:rsidRPr="00F535D9">
        <w:rPr>
          <w:i/>
          <w:iCs/>
          <w:sz w:val="20"/>
          <w:szCs w:val="20"/>
          <w:vertAlign w:val="subscript"/>
        </w:rPr>
        <w:t>gt</w:t>
      </w:r>
      <w:proofErr w:type="spellEnd"/>
      <w:r w:rsidRPr="00F535D9">
        <w:rPr>
          <w:sz w:val="20"/>
          <w:szCs w:val="20"/>
        </w:rPr>
        <w:t xml:space="preserve"> = </w:t>
      </w:r>
      <w:proofErr w:type="spellStart"/>
      <w:r w:rsidRPr="00F535D9">
        <w:rPr>
          <w:i/>
          <w:iCs/>
          <w:sz w:val="20"/>
          <w:szCs w:val="20"/>
        </w:rPr>
        <w:t>V</w:t>
      </w:r>
      <w:r w:rsidRPr="00F535D9">
        <w:rPr>
          <w:i/>
          <w:iCs/>
          <w:sz w:val="20"/>
          <w:szCs w:val="20"/>
          <w:vertAlign w:val="subscript"/>
        </w:rPr>
        <w:t>gs</w:t>
      </w:r>
      <w:proofErr w:type="spellEnd"/>
      <w:r w:rsidRPr="00F535D9">
        <w:rPr>
          <w:sz w:val="20"/>
          <w:szCs w:val="20"/>
        </w:rPr>
        <w:t xml:space="preserve"> – </w:t>
      </w:r>
      <w:r w:rsidRPr="00F535D9">
        <w:rPr>
          <w:i/>
          <w:iCs/>
          <w:sz w:val="20"/>
          <w:szCs w:val="20"/>
        </w:rPr>
        <w:t>V</w:t>
      </w:r>
      <w:r w:rsidRPr="00F535D9">
        <w:rPr>
          <w:i/>
          <w:iCs/>
          <w:sz w:val="20"/>
          <w:szCs w:val="20"/>
          <w:vertAlign w:val="subscript"/>
        </w:rPr>
        <w:t>TH</w:t>
      </w:r>
      <w:r w:rsidRPr="00F535D9">
        <w:rPr>
          <w:sz w:val="20"/>
          <w:szCs w:val="20"/>
        </w:rPr>
        <w:t>) for different S/D resistance has also been plotted and depicted in Fig</w:t>
      </w:r>
      <w:r w:rsidR="008E7E93" w:rsidRPr="00F535D9">
        <w:rPr>
          <w:sz w:val="20"/>
          <w:szCs w:val="20"/>
        </w:rPr>
        <w:t>ure</w:t>
      </w:r>
      <w:r w:rsidRPr="00F535D9">
        <w:rPr>
          <w:sz w:val="20"/>
          <w:szCs w:val="20"/>
        </w:rPr>
        <w:t xml:space="preserve"> 9</w:t>
      </w:r>
      <w:r w:rsidR="00947F0F" w:rsidRPr="00F535D9">
        <w:rPr>
          <w:sz w:val="20"/>
          <w:szCs w:val="20"/>
        </w:rPr>
        <w:t>.</w:t>
      </w:r>
    </w:p>
    <w:p w14:paraId="30C02C8C" w14:textId="6B518782" w:rsidR="00E97B99" w:rsidRPr="00F535D9" w:rsidRDefault="002C0959" w:rsidP="00E97B99">
      <w:pPr>
        <w:pStyle w:val="Heading1"/>
        <w:rPr>
          <w:sz w:val="20"/>
          <w:szCs w:val="20"/>
        </w:rPr>
      </w:pPr>
      <w:r w:rsidRPr="00F535D9">
        <w:rPr>
          <w:sz w:val="20"/>
          <w:szCs w:val="20"/>
        </w:rPr>
        <w:t>C</w:t>
      </w:r>
      <w:r w:rsidR="007120F2" w:rsidRPr="00F535D9">
        <w:rPr>
          <w:sz w:val="20"/>
          <w:szCs w:val="20"/>
        </w:rPr>
        <w:t>onclusion</w:t>
      </w:r>
    </w:p>
    <w:p w14:paraId="77869452" w14:textId="77777777" w:rsidR="008261F5" w:rsidRPr="00F535D9" w:rsidRDefault="007120F2" w:rsidP="003166FE">
      <w:pPr>
        <w:pStyle w:val="Text"/>
        <w:rPr>
          <w:sz w:val="20"/>
          <w:szCs w:val="20"/>
        </w:rPr>
      </w:pPr>
      <w:r w:rsidRPr="00F535D9">
        <w:rPr>
          <w:sz w:val="20"/>
          <w:szCs w:val="20"/>
        </w:rPr>
        <w:t xml:space="preserve">To summarize, we have proposed a model of drain current for short channel JL GAA NW n- MOSFET incorporating S/D series resistance. The proposed model has been validated with experimental and simulation data. We have also presented algorithm based on multi-iterative technique for the computation of the drain current. These iterations are necessary </w:t>
      </w:r>
    </w:p>
    <w:p w14:paraId="513E1C71" w14:textId="56D5ED9F" w:rsidR="008261F5" w:rsidRPr="00F535D9" w:rsidRDefault="008261F5" w:rsidP="008261F5">
      <w:pPr>
        <w:pStyle w:val="Text"/>
        <w:ind w:firstLine="0"/>
        <w:rPr>
          <w:sz w:val="20"/>
          <w:szCs w:val="20"/>
        </w:rPr>
      </w:pPr>
      <w:r w:rsidRPr="00F535D9">
        <w:rPr>
          <w:noProof/>
        </w:rPr>
        <w:drawing>
          <wp:inline distT="0" distB="0" distL="0" distR="0" wp14:anchorId="6809D882" wp14:editId="5CC3D4B5">
            <wp:extent cx="2882900" cy="1935932"/>
            <wp:effectExtent l="0" t="0" r="0" b="7620"/>
            <wp:docPr id="1780828019" name="Picture 1780828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933679" cy="1970031"/>
                    </a:xfrm>
                    <a:prstGeom prst="rect">
                      <a:avLst/>
                    </a:prstGeom>
                    <a:noFill/>
                    <a:ln>
                      <a:noFill/>
                    </a:ln>
                  </pic:spPr>
                </pic:pic>
              </a:graphicData>
            </a:graphic>
          </wp:inline>
        </w:drawing>
      </w:r>
    </w:p>
    <w:p w14:paraId="7B4E8374" w14:textId="77777777" w:rsidR="008261F5" w:rsidRPr="00F535D9" w:rsidRDefault="008261F5" w:rsidP="008261F5">
      <w:pPr>
        <w:pStyle w:val="Text"/>
        <w:ind w:firstLine="0"/>
        <w:rPr>
          <w:sz w:val="20"/>
          <w:szCs w:val="20"/>
        </w:rPr>
      </w:pPr>
    </w:p>
    <w:p w14:paraId="794E1645" w14:textId="43B93D84" w:rsidR="008261F5" w:rsidRPr="00F535D9" w:rsidRDefault="008261F5" w:rsidP="008261F5">
      <w:pPr>
        <w:pStyle w:val="Text"/>
        <w:ind w:firstLine="0"/>
        <w:jc w:val="center"/>
        <w:rPr>
          <w:sz w:val="20"/>
          <w:szCs w:val="20"/>
        </w:rPr>
      </w:pPr>
      <w:r w:rsidRPr="00F535D9">
        <w:rPr>
          <w:sz w:val="20"/>
          <w:szCs w:val="20"/>
        </w:rPr>
        <w:t xml:space="preserve">Figure 9. Variation of the drain current with gate overdrive voltage with and without S/D resistance (Parameters Used: </w:t>
      </w:r>
      <w:r w:rsidRPr="00F535D9">
        <w:rPr>
          <w:i/>
          <w:iCs/>
          <w:sz w:val="20"/>
          <w:szCs w:val="20"/>
        </w:rPr>
        <w:t>L</w:t>
      </w:r>
      <w:r w:rsidRPr="00F535D9">
        <w:rPr>
          <w:sz w:val="20"/>
          <w:szCs w:val="20"/>
        </w:rPr>
        <w:t xml:space="preserve"> = 50 nm, EOT = 13 nm and </w:t>
      </w:r>
      <w:r w:rsidRPr="00F535D9">
        <w:rPr>
          <w:i/>
          <w:iCs/>
          <w:sz w:val="20"/>
          <w:szCs w:val="20"/>
        </w:rPr>
        <w:t>N</w:t>
      </w:r>
      <w:r w:rsidRPr="00F535D9">
        <w:rPr>
          <w:i/>
          <w:iCs/>
          <w:sz w:val="20"/>
          <w:szCs w:val="20"/>
          <w:vertAlign w:val="subscript"/>
        </w:rPr>
        <w:t>D</w:t>
      </w:r>
      <w:r w:rsidRPr="00F535D9">
        <w:rPr>
          <w:sz w:val="20"/>
          <w:szCs w:val="20"/>
        </w:rPr>
        <w:t xml:space="preserve"> = 2×10</w:t>
      </w:r>
      <w:r w:rsidRPr="00F535D9">
        <w:rPr>
          <w:sz w:val="20"/>
          <w:szCs w:val="20"/>
          <w:vertAlign w:val="superscript"/>
        </w:rPr>
        <w:t>19</w:t>
      </w:r>
      <w:r w:rsidRPr="00F535D9">
        <w:rPr>
          <w:sz w:val="20"/>
          <w:szCs w:val="20"/>
        </w:rPr>
        <w:t xml:space="preserve"> cm</w:t>
      </w:r>
      <w:r w:rsidRPr="00F535D9">
        <w:rPr>
          <w:sz w:val="20"/>
          <w:szCs w:val="20"/>
          <w:vertAlign w:val="superscript"/>
        </w:rPr>
        <w:t>-3</w:t>
      </w:r>
      <w:r w:rsidRPr="00F535D9">
        <w:rPr>
          <w:sz w:val="20"/>
          <w:szCs w:val="20"/>
        </w:rPr>
        <w:t xml:space="preserve">, </w:t>
      </w:r>
      <w:proofErr w:type="spellStart"/>
      <w:r w:rsidRPr="00F535D9">
        <w:rPr>
          <w:i/>
          <w:iCs/>
          <w:sz w:val="20"/>
          <w:szCs w:val="20"/>
        </w:rPr>
        <w:t>R</w:t>
      </w:r>
      <w:r w:rsidRPr="00F535D9">
        <w:rPr>
          <w:i/>
          <w:iCs/>
          <w:sz w:val="20"/>
          <w:szCs w:val="20"/>
          <w:vertAlign w:val="subscript"/>
        </w:rPr>
        <w:t>sd</w:t>
      </w:r>
      <w:proofErr w:type="spellEnd"/>
      <w:r w:rsidRPr="00F535D9">
        <w:rPr>
          <w:sz w:val="20"/>
          <w:szCs w:val="20"/>
        </w:rPr>
        <w:t xml:space="preserve"> = 15 </w:t>
      </w:r>
      <w:proofErr w:type="spellStart"/>
      <w:r w:rsidRPr="00F535D9">
        <w:rPr>
          <w:sz w:val="20"/>
          <w:szCs w:val="20"/>
        </w:rPr>
        <w:t>kΩ</w:t>
      </w:r>
      <w:proofErr w:type="spellEnd"/>
      <w:r w:rsidRPr="00F535D9">
        <w:rPr>
          <w:sz w:val="20"/>
          <w:szCs w:val="20"/>
        </w:rPr>
        <w:t>).</w:t>
      </w:r>
    </w:p>
    <w:p w14:paraId="78C813EA" w14:textId="77777777" w:rsidR="008261F5" w:rsidRPr="00F535D9" w:rsidRDefault="008261F5" w:rsidP="008261F5">
      <w:pPr>
        <w:pStyle w:val="Text"/>
        <w:ind w:firstLine="0"/>
        <w:rPr>
          <w:sz w:val="20"/>
          <w:szCs w:val="20"/>
        </w:rPr>
      </w:pPr>
    </w:p>
    <w:p w14:paraId="64E553FB" w14:textId="2D0C75E2" w:rsidR="00EB53CF" w:rsidRPr="00F535D9" w:rsidRDefault="007120F2" w:rsidP="008261F5">
      <w:pPr>
        <w:pStyle w:val="Text"/>
        <w:ind w:firstLine="0"/>
        <w:rPr>
          <w:sz w:val="20"/>
          <w:szCs w:val="20"/>
        </w:rPr>
      </w:pPr>
      <w:r w:rsidRPr="00F535D9">
        <w:rPr>
          <w:sz w:val="20"/>
          <w:szCs w:val="20"/>
        </w:rPr>
        <w:t>because upon including S/D series resistance, the drain current</w:t>
      </w:r>
      <w:r w:rsidR="00384AC4" w:rsidRPr="00F535D9">
        <w:rPr>
          <w:sz w:val="20"/>
          <w:szCs w:val="20"/>
        </w:rPr>
        <w:t xml:space="preserve"> </w:t>
      </w:r>
      <w:r w:rsidRPr="00F535D9">
        <w:rPr>
          <w:sz w:val="20"/>
          <w:szCs w:val="20"/>
        </w:rPr>
        <w:t xml:space="preserve">transforms into the transcendental equation, resulting in a number of coupled equations involving the mobility, threshold voltage, and other variables. The effect of </w:t>
      </w:r>
      <w:proofErr w:type="spellStart"/>
      <w:r w:rsidRPr="00F535D9">
        <w:rPr>
          <w:i/>
          <w:iCs/>
          <w:sz w:val="20"/>
          <w:szCs w:val="20"/>
        </w:rPr>
        <w:t>R</w:t>
      </w:r>
      <w:r w:rsidRPr="00F535D9">
        <w:rPr>
          <w:i/>
          <w:iCs/>
          <w:sz w:val="20"/>
          <w:szCs w:val="20"/>
          <w:vertAlign w:val="subscript"/>
        </w:rPr>
        <w:t>sd</w:t>
      </w:r>
      <w:proofErr w:type="spellEnd"/>
      <w:r w:rsidRPr="00F535D9">
        <w:rPr>
          <w:sz w:val="20"/>
          <w:szCs w:val="20"/>
        </w:rPr>
        <w:t xml:space="preserve"> on the drain current has also been investigated. The proposed model may be helpful to the research community in predicting the performance parameters of the devices and circuits before going into final fabrication. This may save time as well as re-sources. We have not taken quantum mechanical effects into account which becomes significant </w:t>
      </w:r>
      <w:r w:rsidR="00224ABB" w:rsidRPr="00F535D9">
        <w:rPr>
          <w:sz w:val="20"/>
          <w:szCs w:val="20"/>
        </w:rPr>
        <w:t>in</w:t>
      </w:r>
      <w:r w:rsidRPr="00F535D9">
        <w:rPr>
          <w:sz w:val="20"/>
          <w:szCs w:val="20"/>
        </w:rPr>
        <w:t xml:space="preserve"> </w:t>
      </w:r>
      <w:r w:rsidR="00224ABB" w:rsidRPr="00F535D9">
        <w:rPr>
          <w:sz w:val="20"/>
          <w:szCs w:val="20"/>
        </w:rPr>
        <w:t xml:space="preserve">ultra </w:t>
      </w:r>
      <w:r w:rsidRPr="00F535D9">
        <w:rPr>
          <w:sz w:val="20"/>
          <w:szCs w:val="20"/>
        </w:rPr>
        <w:t>scaled</w:t>
      </w:r>
      <w:r w:rsidR="00224ABB" w:rsidRPr="00F535D9">
        <w:rPr>
          <w:sz w:val="20"/>
          <w:szCs w:val="20"/>
        </w:rPr>
        <w:t xml:space="preserve"> devices</w:t>
      </w:r>
      <w:r w:rsidRPr="00F535D9">
        <w:rPr>
          <w:sz w:val="20"/>
          <w:szCs w:val="20"/>
        </w:rPr>
        <w:t>.</w:t>
      </w:r>
    </w:p>
    <w:p w14:paraId="43E3529E" w14:textId="4D78CC75" w:rsidR="00557E81" w:rsidRPr="00F535D9" w:rsidRDefault="00E97402" w:rsidP="00315DF3">
      <w:pPr>
        <w:pStyle w:val="Heading1"/>
        <w:numPr>
          <w:ilvl w:val="0"/>
          <w:numId w:val="0"/>
        </w:numPr>
        <w:rPr>
          <w:sz w:val="20"/>
          <w:szCs w:val="20"/>
        </w:rPr>
      </w:pPr>
      <w:r w:rsidRPr="00F535D9">
        <w:rPr>
          <w:sz w:val="20"/>
          <w:szCs w:val="20"/>
        </w:rPr>
        <w:t>References</w:t>
      </w:r>
    </w:p>
    <w:p w14:paraId="5A910FFD" w14:textId="11525369" w:rsidR="00C533D6" w:rsidRPr="00F535D9" w:rsidRDefault="00C533D6" w:rsidP="00ED0A1C">
      <w:pPr>
        <w:widowControl w:val="0"/>
        <w:autoSpaceDE w:val="0"/>
        <w:autoSpaceDN w:val="0"/>
        <w:adjustRightInd w:val="0"/>
        <w:spacing w:after="140" w:line="288" w:lineRule="auto"/>
        <w:ind w:left="480" w:hanging="480"/>
        <w:jc w:val="both"/>
        <w:rPr>
          <w:rFonts w:ascii="Times-Roman" w:hAnsi="Times-Roman" w:cs="Times-Roman"/>
          <w:sz w:val="20"/>
          <w:szCs w:val="20"/>
        </w:rPr>
      </w:pPr>
      <w:bookmarkStart w:id="2" w:name="_Hlk145797123"/>
      <w:proofErr w:type="spellStart"/>
      <w:r w:rsidRPr="00F535D9">
        <w:rPr>
          <w:rFonts w:ascii="Times-Roman" w:hAnsi="Times-Roman" w:cs="Times-Roman"/>
          <w:sz w:val="20"/>
          <w:szCs w:val="20"/>
        </w:rPr>
        <w:t>Chaujar</w:t>
      </w:r>
      <w:bookmarkEnd w:id="2"/>
      <w:proofErr w:type="spellEnd"/>
      <w:r w:rsidRPr="00F535D9">
        <w:rPr>
          <w:rFonts w:ascii="Times-Roman" w:hAnsi="Times-Roman" w:cs="Times-Roman"/>
          <w:sz w:val="20"/>
          <w:szCs w:val="20"/>
        </w:rPr>
        <w:t xml:space="preserve">, </w:t>
      </w:r>
      <w:proofErr w:type="spellStart"/>
      <w:r w:rsidRPr="00F535D9">
        <w:rPr>
          <w:rFonts w:ascii="Times-Roman" w:hAnsi="Times-Roman" w:cs="Times-Roman"/>
          <w:sz w:val="20"/>
          <w:szCs w:val="20"/>
        </w:rPr>
        <w:t>Rishu</w:t>
      </w:r>
      <w:proofErr w:type="spellEnd"/>
      <w:r w:rsidRPr="00F535D9">
        <w:rPr>
          <w:rFonts w:ascii="Times-Roman" w:hAnsi="Times-Roman" w:cs="Times-Roman"/>
          <w:sz w:val="20"/>
          <w:szCs w:val="20"/>
        </w:rPr>
        <w:t xml:space="preserve">, and </w:t>
      </w:r>
      <w:proofErr w:type="spellStart"/>
      <w:r w:rsidRPr="00F535D9">
        <w:rPr>
          <w:rFonts w:ascii="Times-Roman" w:hAnsi="Times-Roman" w:cs="Times-Roman"/>
          <w:sz w:val="20"/>
          <w:szCs w:val="20"/>
        </w:rPr>
        <w:t>Mekonnen</w:t>
      </w:r>
      <w:proofErr w:type="spellEnd"/>
      <w:r w:rsidRPr="00F535D9">
        <w:rPr>
          <w:rFonts w:ascii="Times-Roman" w:hAnsi="Times-Roman" w:cs="Times-Roman"/>
          <w:sz w:val="20"/>
          <w:szCs w:val="20"/>
        </w:rPr>
        <w:t xml:space="preserve"> </w:t>
      </w:r>
      <w:proofErr w:type="spellStart"/>
      <w:r w:rsidRPr="00F535D9">
        <w:rPr>
          <w:rFonts w:ascii="Times-Roman" w:hAnsi="Times-Roman" w:cs="Times-Roman"/>
          <w:sz w:val="20"/>
          <w:szCs w:val="20"/>
        </w:rPr>
        <w:t>Getnet</w:t>
      </w:r>
      <w:proofErr w:type="spellEnd"/>
      <w:r w:rsidRPr="00F535D9">
        <w:rPr>
          <w:rFonts w:ascii="Times-Roman" w:hAnsi="Times-Roman" w:cs="Times-Roman"/>
          <w:sz w:val="20"/>
          <w:szCs w:val="20"/>
        </w:rPr>
        <w:t xml:space="preserve"> </w:t>
      </w:r>
      <w:proofErr w:type="spellStart"/>
      <w:r w:rsidRPr="00F535D9">
        <w:rPr>
          <w:rFonts w:ascii="Times-Roman" w:hAnsi="Times-Roman" w:cs="Times-Roman"/>
          <w:sz w:val="20"/>
          <w:szCs w:val="20"/>
        </w:rPr>
        <w:t>Yirak</w:t>
      </w:r>
      <w:proofErr w:type="spellEnd"/>
      <w:r w:rsidRPr="00F535D9">
        <w:rPr>
          <w:rFonts w:ascii="Times-Roman" w:hAnsi="Times-Roman" w:cs="Times-Roman"/>
          <w:sz w:val="20"/>
          <w:szCs w:val="20"/>
        </w:rPr>
        <w:t xml:space="preserve">. 2023. "Sensitivity Investigation of </w:t>
      </w:r>
      <w:proofErr w:type="spellStart"/>
      <w:r w:rsidRPr="00F535D9">
        <w:rPr>
          <w:rFonts w:ascii="Times-Roman" w:hAnsi="Times-Roman" w:cs="Times-Roman"/>
          <w:sz w:val="20"/>
          <w:szCs w:val="20"/>
        </w:rPr>
        <w:t>Junctionless</w:t>
      </w:r>
      <w:proofErr w:type="spellEnd"/>
      <w:r w:rsidRPr="00F535D9">
        <w:rPr>
          <w:rFonts w:ascii="Times-Roman" w:hAnsi="Times-Roman" w:cs="Times-Roman"/>
          <w:sz w:val="20"/>
          <w:szCs w:val="20"/>
        </w:rPr>
        <w:t xml:space="preserve"> Gate-all-around Silicon Nanowire Field-Effect Transistor-Based Hydrogen Gas Sensor." </w:t>
      </w:r>
      <w:r w:rsidRPr="00F535D9">
        <w:rPr>
          <w:rFonts w:ascii="Times-Roman" w:hAnsi="Times-Roman" w:cs="Times-Roman"/>
          <w:i/>
          <w:iCs/>
          <w:sz w:val="20"/>
          <w:szCs w:val="20"/>
        </w:rPr>
        <w:t>Silicon</w:t>
      </w:r>
      <w:r w:rsidRPr="00F535D9">
        <w:rPr>
          <w:rFonts w:ascii="Times-Roman" w:hAnsi="Times-Roman" w:cs="Times-Roman"/>
          <w:sz w:val="20"/>
          <w:szCs w:val="20"/>
        </w:rPr>
        <w:t xml:space="preserve"> 15(1): 609-621. </w:t>
      </w:r>
    </w:p>
    <w:p w14:paraId="3FF955D7" w14:textId="3693AE43" w:rsidR="00085217" w:rsidRPr="00F535D9" w:rsidRDefault="00085217" w:rsidP="00ED0A1C">
      <w:pPr>
        <w:widowControl w:val="0"/>
        <w:autoSpaceDE w:val="0"/>
        <w:autoSpaceDN w:val="0"/>
        <w:adjustRightInd w:val="0"/>
        <w:spacing w:after="140" w:line="288" w:lineRule="auto"/>
        <w:ind w:left="480" w:hanging="480"/>
        <w:jc w:val="both"/>
        <w:rPr>
          <w:rFonts w:ascii="Times-Roman" w:hAnsi="Times-Roman" w:cs="Times-Roman"/>
          <w:sz w:val="20"/>
          <w:szCs w:val="20"/>
        </w:rPr>
      </w:pPr>
      <w:r w:rsidRPr="00F535D9">
        <w:rPr>
          <w:rFonts w:ascii="Times-Roman" w:hAnsi="Times-Roman" w:cs="Times-Roman"/>
          <w:sz w:val="20"/>
          <w:szCs w:val="20"/>
        </w:rPr>
        <w:t xml:space="preserve">Chiang, </w:t>
      </w:r>
      <w:proofErr w:type="spellStart"/>
      <w:r w:rsidRPr="00F535D9">
        <w:rPr>
          <w:rFonts w:ascii="Times-Roman" w:hAnsi="Times-Roman" w:cs="Times-Roman"/>
          <w:sz w:val="20"/>
          <w:szCs w:val="20"/>
        </w:rPr>
        <w:t>Te-Kuang</w:t>
      </w:r>
      <w:proofErr w:type="spellEnd"/>
      <w:r w:rsidRPr="00F535D9">
        <w:rPr>
          <w:rFonts w:ascii="Times-Roman" w:hAnsi="Times-Roman" w:cs="Times-Roman"/>
          <w:sz w:val="20"/>
          <w:szCs w:val="20"/>
        </w:rPr>
        <w:t xml:space="preserve">. 2012. "A new quasi-2-D threshold voltage model for short-channel </w:t>
      </w:r>
      <w:proofErr w:type="spellStart"/>
      <w:r w:rsidRPr="00F535D9">
        <w:rPr>
          <w:rFonts w:ascii="Times-Roman" w:hAnsi="Times-Roman" w:cs="Times-Roman"/>
          <w:sz w:val="20"/>
          <w:szCs w:val="20"/>
        </w:rPr>
        <w:t>junctionless</w:t>
      </w:r>
      <w:proofErr w:type="spellEnd"/>
      <w:r w:rsidRPr="00F535D9">
        <w:rPr>
          <w:rFonts w:ascii="Times-Roman" w:hAnsi="Times-Roman" w:cs="Times-Roman"/>
          <w:sz w:val="20"/>
          <w:szCs w:val="20"/>
        </w:rPr>
        <w:t xml:space="preserve"> cylindrical surrounding gate (JLCSG) MOSFETs." </w:t>
      </w:r>
      <w:r w:rsidRPr="00F535D9">
        <w:rPr>
          <w:rFonts w:ascii="Times-Roman" w:hAnsi="Times-Roman" w:cs="Times-Roman"/>
          <w:i/>
          <w:iCs/>
          <w:sz w:val="20"/>
          <w:szCs w:val="20"/>
        </w:rPr>
        <w:t>IEEE Transactions on Electron Devices</w:t>
      </w:r>
      <w:r w:rsidRPr="00F535D9">
        <w:rPr>
          <w:rFonts w:ascii="Times-Roman" w:hAnsi="Times-Roman" w:cs="Times-Roman"/>
          <w:sz w:val="20"/>
          <w:szCs w:val="20"/>
        </w:rPr>
        <w:t xml:space="preserve"> 59 (11): 3127-3129. </w:t>
      </w:r>
    </w:p>
    <w:p w14:paraId="7758AE93" w14:textId="79703EFE" w:rsidR="008E7E93" w:rsidRPr="00F535D9" w:rsidRDefault="008E7E93" w:rsidP="00ED0A1C">
      <w:pPr>
        <w:widowControl w:val="0"/>
        <w:autoSpaceDE w:val="0"/>
        <w:autoSpaceDN w:val="0"/>
        <w:adjustRightInd w:val="0"/>
        <w:spacing w:after="140" w:line="288" w:lineRule="auto"/>
        <w:ind w:left="480" w:hanging="480"/>
        <w:jc w:val="both"/>
        <w:rPr>
          <w:rFonts w:ascii="Times-Roman" w:hAnsi="Times-Roman" w:cs="Times-Roman"/>
          <w:sz w:val="20"/>
          <w:szCs w:val="20"/>
        </w:rPr>
      </w:pPr>
      <w:r w:rsidRPr="00F535D9">
        <w:rPr>
          <w:rFonts w:ascii="Times-Roman" w:hAnsi="Times-Roman" w:cs="Times-Roman"/>
          <w:sz w:val="20"/>
          <w:szCs w:val="20"/>
        </w:rPr>
        <w:t xml:space="preserve">Choi, Sung-Jin, Dong-Il Moon, </w:t>
      </w:r>
      <w:proofErr w:type="spellStart"/>
      <w:r w:rsidRPr="00F535D9">
        <w:rPr>
          <w:rFonts w:ascii="Times-Roman" w:hAnsi="Times-Roman" w:cs="Times-Roman"/>
          <w:sz w:val="20"/>
          <w:szCs w:val="20"/>
        </w:rPr>
        <w:t>Sungho</w:t>
      </w:r>
      <w:proofErr w:type="spellEnd"/>
      <w:r w:rsidRPr="00F535D9">
        <w:rPr>
          <w:rFonts w:ascii="Times-Roman" w:hAnsi="Times-Roman" w:cs="Times-Roman"/>
          <w:sz w:val="20"/>
          <w:szCs w:val="20"/>
        </w:rPr>
        <w:t xml:space="preserve"> Kim, Jae-Hyuk Ahn, Jin-Seong Lee, Jee-Yeon Kim, and Yang-Kyu Choi. 2011. "Nonvolatile memory by all-around-gate </w:t>
      </w:r>
      <w:proofErr w:type="spellStart"/>
      <w:r w:rsidRPr="00F535D9">
        <w:rPr>
          <w:rFonts w:ascii="Times-Roman" w:hAnsi="Times-Roman" w:cs="Times-Roman"/>
          <w:sz w:val="20"/>
          <w:szCs w:val="20"/>
        </w:rPr>
        <w:t>junctionless</w:t>
      </w:r>
      <w:proofErr w:type="spellEnd"/>
      <w:r w:rsidRPr="00F535D9">
        <w:rPr>
          <w:rFonts w:ascii="Times-Roman" w:hAnsi="Times-Roman" w:cs="Times-Roman"/>
          <w:sz w:val="20"/>
          <w:szCs w:val="20"/>
        </w:rPr>
        <w:t xml:space="preserve"> transistor composed of silicon nanowire on bulk substrate." </w:t>
      </w:r>
      <w:r w:rsidRPr="00F535D9">
        <w:rPr>
          <w:rFonts w:ascii="Times-Roman" w:hAnsi="Times-Roman" w:cs="Times-Roman"/>
          <w:i/>
          <w:iCs/>
          <w:sz w:val="20"/>
          <w:szCs w:val="20"/>
        </w:rPr>
        <w:t>IEEE Electron Device Letters</w:t>
      </w:r>
      <w:r w:rsidRPr="00F535D9">
        <w:rPr>
          <w:rFonts w:ascii="Times-Roman" w:hAnsi="Times-Roman" w:cs="Times-Roman"/>
          <w:sz w:val="20"/>
          <w:szCs w:val="20"/>
        </w:rPr>
        <w:t xml:space="preserve"> 32 (5): 602-604.</w:t>
      </w:r>
    </w:p>
    <w:p w14:paraId="631DE6C2" w14:textId="0D2A8F13" w:rsidR="00963AD2" w:rsidRPr="00F535D9" w:rsidRDefault="00963AD2" w:rsidP="00ED0A1C">
      <w:pPr>
        <w:widowControl w:val="0"/>
        <w:autoSpaceDE w:val="0"/>
        <w:autoSpaceDN w:val="0"/>
        <w:adjustRightInd w:val="0"/>
        <w:spacing w:after="140" w:line="288" w:lineRule="auto"/>
        <w:ind w:left="480" w:hanging="480"/>
        <w:jc w:val="both"/>
        <w:rPr>
          <w:rFonts w:ascii="Times-Roman" w:hAnsi="Times-Roman" w:cs="Times-Roman"/>
          <w:sz w:val="20"/>
          <w:szCs w:val="20"/>
        </w:rPr>
      </w:pPr>
      <w:proofErr w:type="spellStart"/>
      <w:r w:rsidRPr="00F535D9">
        <w:rPr>
          <w:rFonts w:ascii="Times-Roman" w:hAnsi="Times-Roman" w:cs="Times-Roman"/>
          <w:sz w:val="20"/>
          <w:szCs w:val="20"/>
        </w:rPr>
        <w:t>Colinge</w:t>
      </w:r>
      <w:proofErr w:type="spellEnd"/>
      <w:r w:rsidRPr="00F535D9">
        <w:rPr>
          <w:rFonts w:ascii="Times-Roman" w:hAnsi="Times-Roman" w:cs="Times-Roman"/>
          <w:sz w:val="20"/>
          <w:szCs w:val="20"/>
        </w:rPr>
        <w:t xml:space="preserve">, Jean Pierre. 2007. "Multi-gate SOI MOSFETs." </w:t>
      </w:r>
      <w:r w:rsidRPr="00F535D9">
        <w:rPr>
          <w:rFonts w:ascii="Times-Roman" w:hAnsi="Times-Roman" w:cs="Times-Roman"/>
          <w:i/>
          <w:iCs/>
          <w:sz w:val="20"/>
          <w:szCs w:val="20"/>
        </w:rPr>
        <w:t>Microelectronic Engineering</w:t>
      </w:r>
      <w:r w:rsidRPr="00F535D9">
        <w:rPr>
          <w:rFonts w:ascii="Times-Roman" w:hAnsi="Times-Roman" w:cs="Times-Roman"/>
          <w:sz w:val="20"/>
          <w:szCs w:val="20"/>
        </w:rPr>
        <w:t xml:space="preserve"> 84 (9-10): 2071-2076.</w:t>
      </w:r>
    </w:p>
    <w:p w14:paraId="61004F1E" w14:textId="4140843D" w:rsidR="00890DDA" w:rsidRPr="00F535D9" w:rsidRDefault="00890DDA" w:rsidP="00ED0A1C">
      <w:pPr>
        <w:widowControl w:val="0"/>
        <w:autoSpaceDE w:val="0"/>
        <w:autoSpaceDN w:val="0"/>
        <w:adjustRightInd w:val="0"/>
        <w:spacing w:after="140" w:line="288" w:lineRule="auto"/>
        <w:ind w:left="480" w:hanging="480"/>
        <w:jc w:val="both"/>
        <w:rPr>
          <w:rFonts w:ascii="Times-Roman" w:hAnsi="Times-Roman" w:cs="Times-Roman"/>
          <w:sz w:val="20"/>
          <w:szCs w:val="20"/>
        </w:rPr>
      </w:pPr>
      <w:proofErr w:type="spellStart"/>
      <w:r w:rsidRPr="00F535D9">
        <w:rPr>
          <w:rFonts w:ascii="Times-Roman" w:hAnsi="Times-Roman" w:cs="Times-Roman"/>
          <w:sz w:val="20"/>
          <w:szCs w:val="20"/>
        </w:rPr>
        <w:t>Colinge</w:t>
      </w:r>
      <w:proofErr w:type="spellEnd"/>
      <w:r w:rsidRPr="00F535D9">
        <w:rPr>
          <w:rFonts w:ascii="Times-Roman" w:hAnsi="Times-Roman" w:cs="Times-Roman"/>
          <w:sz w:val="20"/>
          <w:szCs w:val="20"/>
        </w:rPr>
        <w:t xml:space="preserve">, Jean-Pierre, Chi-Woo Lee, Aryan </w:t>
      </w:r>
      <w:proofErr w:type="spellStart"/>
      <w:r w:rsidRPr="00F535D9">
        <w:rPr>
          <w:rFonts w:ascii="Times-Roman" w:hAnsi="Times-Roman" w:cs="Times-Roman"/>
          <w:sz w:val="20"/>
          <w:szCs w:val="20"/>
        </w:rPr>
        <w:t>Afzalian</w:t>
      </w:r>
      <w:proofErr w:type="spellEnd"/>
      <w:r w:rsidRPr="00F535D9">
        <w:rPr>
          <w:rFonts w:ascii="Times-Roman" w:hAnsi="Times-Roman" w:cs="Times-Roman"/>
          <w:sz w:val="20"/>
          <w:szCs w:val="20"/>
        </w:rPr>
        <w:t xml:space="preserve">, Nima </w:t>
      </w:r>
      <w:proofErr w:type="spellStart"/>
      <w:r w:rsidRPr="00F535D9">
        <w:rPr>
          <w:rFonts w:ascii="Times-Roman" w:hAnsi="Times-Roman" w:cs="Times-Roman"/>
          <w:sz w:val="20"/>
          <w:szCs w:val="20"/>
        </w:rPr>
        <w:t>Dehdashti</w:t>
      </w:r>
      <w:proofErr w:type="spellEnd"/>
      <w:r w:rsidRPr="00F535D9">
        <w:rPr>
          <w:rFonts w:ascii="Times-Roman" w:hAnsi="Times-Roman" w:cs="Times-Roman"/>
          <w:sz w:val="20"/>
          <w:szCs w:val="20"/>
        </w:rPr>
        <w:t xml:space="preserve"> </w:t>
      </w:r>
      <w:proofErr w:type="spellStart"/>
      <w:r w:rsidRPr="00F535D9">
        <w:rPr>
          <w:rFonts w:ascii="Times-Roman" w:hAnsi="Times-Roman" w:cs="Times-Roman"/>
          <w:sz w:val="20"/>
          <w:szCs w:val="20"/>
        </w:rPr>
        <w:t>Akhavan</w:t>
      </w:r>
      <w:proofErr w:type="spellEnd"/>
      <w:r w:rsidRPr="00F535D9">
        <w:rPr>
          <w:rFonts w:ascii="Times-Roman" w:hAnsi="Times-Roman" w:cs="Times-Roman"/>
          <w:sz w:val="20"/>
          <w:szCs w:val="20"/>
        </w:rPr>
        <w:t xml:space="preserve">, Ran Yan, Isabelle </w:t>
      </w:r>
      <w:proofErr w:type="spellStart"/>
      <w:r w:rsidRPr="00F535D9">
        <w:rPr>
          <w:rFonts w:ascii="Times-Roman" w:hAnsi="Times-Roman" w:cs="Times-Roman"/>
          <w:sz w:val="20"/>
          <w:szCs w:val="20"/>
        </w:rPr>
        <w:t>Ferain</w:t>
      </w:r>
      <w:proofErr w:type="spellEnd"/>
      <w:r w:rsidRPr="00F535D9">
        <w:rPr>
          <w:rFonts w:ascii="Times-Roman" w:hAnsi="Times-Roman" w:cs="Times-Roman"/>
          <w:sz w:val="20"/>
          <w:szCs w:val="20"/>
        </w:rPr>
        <w:t xml:space="preserve">, </w:t>
      </w:r>
      <w:proofErr w:type="spellStart"/>
      <w:r w:rsidRPr="00F535D9">
        <w:rPr>
          <w:rFonts w:ascii="Times-Roman" w:hAnsi="Times-Roman" w:cs="Times-Roman"/>
          <w:sz w:val="20"/>
          <w:szCs w:val="20"/>
        </w:rPr>
        <w:t>Pedram</w:t>
      </w:r>
      <w:proofErr w:type="spellEnd"/>
      <w:r w:rsidRPr="00F535D9">
        <w:rPr>
          <w:rFonts w:ascii="Times-Roman" w:hAnsi="Times-Roman" w:cs="Times-Roman"/>
          <w:sz w:val="20"/>
          <w:szCs w:val="20"/>
        </w:rPr>
        <w:t xml:space="preserve"> </w:t>
      </w:r>
      <w:proofErr w:type="spellStart"/>
      <w:r w:rsidRPr="00F535D9">
        <w:rPr>
          <w:rFonts w:ascii="Times-Roman" w:hAnsi="Times-Roman" w:cs="Times-Roman"/>
          <w:sz w:val="20"/>
          <w:szCs w:val="20"/>
        </w:rPr>
        <w:t>Razavi</w:t>
      </w:r>
      <w:proofErr w:type="spellEnd"/>
      <w:r w:rsidRPr="00F535D9">
        <w:rPr>
          <w:rFonts w:ascii="Times-Roman" w:hAnsi="Times-Roman" w:cs="Times-Roman"/>
          <w:sz w:val="20"/>
          <w:szCs w:val="20"/>
        </w:rPr>
        <w:t xml:space="preserve"> et al. 2010. "Nanowire transistors without junctions." </w:t>
      </w:r>
      <w:r w:rsidRPr="00F535D9">
        <w:rPr>
          <w:rFonts w:ascii="Times-Roman" w:hAnsi="Times-Roman" w:cs="Times-Roman"/>
          <w:i/>
          <w:iCs/>
          <w:sz w:val="20"/>
          <w:szCs w:val="20"/>
        </w:rPr>
        <w:t>Nature Nanotechnology</w:t>
      </w:r>
      <w:r w:rsidRPr="00F535D9">
        <w:rPr>
          <w:rFonts w:ascii="Times-Roman" w:hAnsi="Times-Roman" w:cs="Times-Roman"/>
          <w:sz w:val="20"/>
          <w:szCs w:val="20"/>
        </w:rPr>
        <w:t xml:space="preserve"> 5 (3): 225-229. </w:t>
      </w:r>
    </w:p>
    <w:p w14:paraId="09504B5B" w14:textId="26682679" w:rsidR="004F2ADC" w:rsidRPr="00F535D9" w:rsidRDefault="004F2ADC" w:rsidP="00ED0A1C">
      <w:pPr>
        <w:widowControl w:val="0"/>
        <w:autoSpaceDE w:val="0"/>
        <w:autoSpaceDN w:val="0"/>
        <w:adjustRightInd w:val="0"/>
        <w:spacing w:after="140" w:line="288" w:lineRule="auto"/>
        <w:ind w:left="480" w:hanging="480"/>
        <w:jc w:val="both"/>
        <w:rPr>
          <w:rFonts w:ascii="Times-Roman" w:hAnsi="Times-Roman" w:cs="Times-Roman"/>
          <w:sz w:val="20"/>
          <w:szCs w:val="20"/>
        </w:rPr>
      </w:pPr>
      <w:r w:rsidRPr="00F535D9">
        <w:rPr>
          <w:rFonts w:ascii="Times-Roman" w:hAnsi="Times-Roman" w:cs="Times-Roman"/>
          <w:sz w:val="20"/>
          <w:szCs w:val="20"/>
        </w:rPr>
        <w:t xml:space="preserve">Duarte, Juan P., Sung-Jin Choi, Dong-Il Moon, and Yang-Kyu </w:t>
      </w:r>
      <w:r w:rsidRPr="00F535D9">
        <w:rPr>
          <w:rFonts w:ascii="Times-Roman" w:hAnsi="Times-Roman" w:cs="Times-Roman"/>
          <w:sz w:val="20"/>
          <w:szCs w:val="20"/>
        </w:rPr>
        <w:lastRenderedPageBreak/>
        <w:t xml:space="preserve">Choi. 2011. "A </w:t>
      </w:r>
      <w:proofErr w:type="spellStart"/>
      <w:r w:rsidRPr="00F535D9">
        <w:rPr>
          <w:rFonts w:ascii="Times-Roman" w:hAnsi="Times-Roman" w:cs="Times-Roman"/>
          <w:sz w:val="20"/>
          <w:szCs w:val="20"/>
        </w:rPr>
        <w:t>nonpiecewise</w:t>
      </w:r>
      <w:proofErr w:type="spellEnd"/>
      <w:r w:rsidRPr="00F535D9">
        <w:rPr>
          <w:rFonts w:ascii="Times-Roman" w:hAnsi="Times-Roman" w:cs="Times-Roman"/>
          <w:sz w:val="20"/>
          <w:szCs w:val="20"/>
        </w:rPr>
        <w:t xml:space="preserve"> model for long-channel </w:t>
      </w:r>
      <w:proofErr w:type="spellStart"/>
      <w:r w:rsidRPr="00F535D9">
        <w:rPr>
          <w:rFonts w:ascii="Times-Roman" w:hAnsi="Times-Roman" w:cs="Times-Roman"/>
          <w:sz w:val="20"/>
          <w:szCs w:val="20"/>
        </w:rPr>
        <w:t>junctionless</w:t>
      </w:r>
      <w:proofErr w:type="spellEnd"/>
      <w:r w:rsidRPr="00F535D9">
        <w:rPr>
          <w:rFonts w:ascii="Times-Roman" w:hAnsi="Times-Roman" w:cs="Times-Roman"/>
          <w:sz w:val="20"/>
          <w:szCs w:val="20"/>
        </w:rPr>
        <w:t xml:space="preserve"> cylindrical nanowire FETs." </w:t>
      </w:r>
      <w:r w:rsidRPr="00F535D9">
        <w:rPr>
          <w:rFonts w:ascii="Times-Roman" w:hAnsi="Times-Roman" w:cs="Times-Roman"/>
          <w:i/>
          <w:iCs/>
          <w:sz w:val="20"/>
          <w:szCs w:val="20"/>
        </w:rPr>
        <w:t>IEEE Electron Device Letters</w:t>
      </w:r>
      <w:r w:rsidRPr="00F535D9">
        <w:rPr>
          <w:rFonts w:ascii="Times-Roman" w:hAnsi="Times-Roman" w:cs="Times-Roman"/>
          <w:sz w:val="20"/>
          <w:szCs w:val="20"/>
        </w:rPr>
        <w:t xml:space="preserve"> 33 (2): 155-157. </w:t>
      </w:r>
    </w:p>
    <w:p w14:paraId="6DF108F5" w14:textId="05A5D9E1" w:rsidR="0010118F" w:rsidRPr="00F535D9" w:rsidRDefault="0010118F" w:rsidP="00ED0A1C">
      <w:pPr>
        <w:widowControl w:val="0"/>
        <w:autoSpaceDE w:val="0"/>
        <w:autoSpaceDN w:val="0"/>
        <w:adjustRightInd w:val="0"/>
        <w:spacing w:after="140" w:line="288" w:lineRule="auto"/>
        <w:ind w:left="480" w:hanging="480"/>
        <w:jc w:val="both"/>
        <w:rPr>
          <w:rFonts w:ascii="Times-Roman" w:hAnsi="Times-Roman" w:cs="Times-Roman"/>
          <w:sz w:val="20"/>
          <w:szCs w:val="20"/>
        </w:rPr>
      </w:pPr>
      <w:r w:rsidRPr="00F535D9">
        <w:rPr>
          <w:rFonts w:ascii="Times-Roman" w:hAnsi="Times-Roman" w:cs="Times-Roman"/>
          <w:sz w:val="20"/>
          <w:szCs w:val="20"/>
        </w:rPr>
        <w:t xml:space="preserve">Gaubert, Philippe, Akinobu </w:t>
      </w:r>
      <w:proofErr w:type="spellStart"/>
      <w:r w:rsidRPr="00F535D9">
        <w:rPr>
          <w:rFonts w:ascii="Times-Roman" w:hAnsi="Times-Roman" w:cs="Times-Roman"/>
          <w:sz w:val="20"/>
          <w:szCs w:val="20"/>
        </w:rPr>
        <w:t>Teramoto</w:t>
      </w:r>
      <w:proofErr w:type="spellEnd"/>
      <w:r w:rsidRPr="00F535D9">
        <w:rPr>
          <w:rFonts w:ascii="Times-Roman" w:hAnsi="Times-Roman" w:cs="Times-Roman"/>
          <w:sz w:val="20"/>
          <w:szCs w:val="20"/>
        </w:rPr>
        <w:t xml:space="preserve">, and Tadahiro </w:t>
      </w:r>
      <w:proofErr w:type="spellStart"/>
      <w:r w:rsidRPr="00F535D9">
        <w:rPr>
          <w:rFonts w:ascii="Times-Roman" w:hAnsi="Times-Roman" w:cs="Times-Roman"/>
          <w:sz w:val="20"/>
          <w:szCs w:val="20"/>
        </w:rPr>
        <w:t>Ohmi</w:t>
      </w:r>
      <w:proofErr w:type="spellEnd"/>
      <w:r w:rsidRPr="00F535D9">
        <w:rPr>
          <w:rFonts w:ascii="Times-Roman" w:hAnsi="Times-Roman" w:cs="Times-Roman"/>
          <w:sz w:val="20"/>
          <w:szCs w:val="20"/>
        </w:rPr>
        <w:t xml:space="preserve">. 2010. "Modelling of the hole mobility in p-channel MOS transistors fabricated on (1 1 0) oriented silicon wafers." </w:t>
      </w:r>
      <w:r w:rsidRPr="00F535D9">
        <w:rPr>
          <w:rFonts w:ascii="Times-Roman" w:hAnsi="Times-Roman" w:cs="Times-Roman"/>
          <w:i/>
          <w:iCs/>
          <w:sz w:val="20"/>
          <w:szCs w:val="20"/>
        </w:rPr>
        <w:t>Solid-</w:t>
      </w:r>
      <w:r w:rsidR="00D4007E" w:rsidRPr="00F535D9">
        <w:rPr>
          <w:rFonts w:ascii="Times-Roman" w:hAnsi="Times-Roman" w:cs="Times-Roman"/>
          <w:i/>
          <w:iCs/>
          <w:sz w:val="20"/>
          <w:szCs w:val="20"/>
        </w:rPr>
        <w:t>S</w:t>
      </w:r>
      <w:r w:rsidRPr="00F535D9">
        <w:rPr>
          <w:rFonts w:ascii="Times-Roman" w:hAnsi="Times-Roman" w:cs="Times-Roman"/>
          <w:i/>
          <w:iCs/>
          <w:sz w:val="20"/>
          <w:szCs w:val="20"/>
        </w:rPr>
        <w:t xml:space="preserve">tate </w:t>
      </w:r>
      <w:r w:rsidR="00D4007E" w:rsidRPr="00F535D9">
        <w:rPr>
          <w:rFonts w:ascii="Times-Roman" w:hAnsi="Times-Roman" w:cs="Times-Roman"/>
          <w:i/>
          <w:iCs/>
          <w:sz w:val="20"/>
          <w:szCs w:val="20"/>
        </w:rPr>
        <w:t>E</w:t>
      </w:r>
      <w:r w:rsidRPr="00F535D9">
        <w:rPr>
          <w:rFonts w:ascii="Times-Roman" w:hAnsi="Times-Roman" w:cs="Times-Roman"/>
          <w:i/>
          <w:iCs/>
          <w:sz w:val="20"/>
          <w:szCs w:val="20"/>
        </w:rPr>
        <w:t>lectronics</w:t>
      </w:r>
      <w:r w:rsidRPr="00F535D9">
        <w:rPr>
          <w:rFonts w:ascii="Times-Roman" w:hAnsi="Times-Roman" w:cs="Times-Roman"/>
          <w:sz w:val="20"/>
          <w:szCs w:val="20"/>
        </w:rPr>
        <w:t xml:space="preserve"> 54 (4): 420-426. </w:t>
      </w:r>
    </w:p>
    <w:p w14:paraId="01B5ED2D" w14:textId="30B6C003" w:rsidR="0051313E" w:rsidRPr="00F535D9" w:rsidRDefault="0051313E" w:rsidP="00ED0A1C">
      <w:pPr>
        <w:widowControl w:val="0"/>
        <w:autoSpaceDE w:val="0"/>
        <w:autoSpaceDN w:val="0"/>
        <w:adjustRightInd w:val="0"/>
        <w:spacing w:after="140" w:line="288" w:lineRule="auto"/>
        <w:ind w:left="480" w:hanging="480"/>
        <w:jc w:val="both"/>
        <w:rPr>
          <w:rFonts w:ascii="Times-Roman" w:hAnsi="Times-Roman" w:cs="Times-Roman"/>
          <w:sz w:val="20"/>
          <w:szCs w:val="20"/>
        </w:rPr>
      </w:pPr>
      <w:r w:rsidRPr="00F535D9">
        <w:rPr>
          <w:rFonts w:ascii="Times-Roman" w:hAnsi="Times-Roman" w:cs="Times-Roman"/>
          <w:sz w:val="20"/>
          <w:szCs w:val="20"/>
        </w:rPr>
        <w:t xml:space="preserve">Hu, Guangxi, Ping Xiang, Zhihao Ding, Ran Liu, Lingli Wang, and Ting-Ao Tang. 2014. "Analytical models for electric potential, threshold voltage, and subthreshold swing of </w:t>
      </w:r>
      <w:proofErr w:type="spellStart"/>
      <w:r w:rsidRPr="00F535D9">
        <w:rPr>
          <w:rFonts w:ascii="Times-Roman" w:hAnsi="Times-Roman" w:cs="Times-Roman"/>
          <w:sz w:val="20"/>
          <w:szCs w:val="20"/>
        </w:rPr>
        <w:t>junctionless</w:t>
      </w:r>
      <w:proofErr w:type="spellEnd"/>
      <w:r w:rsidRPr="00F535D9">
        <w:rPr>
          <w:rFonts w:ascii="Times-Roman" w:hAnsi="Times-Roman" w:cs="Times-Roman"/>
          <w:sz w:val="20"/>
          <w:szCs w:val="20"/>
        </w:rPr>
        <w:t xml:space="preserve"> surrounding-gate transistors." </w:t>
      </w:r>
      <w:r w:rsidRPr="00F535D9">
        <w:rPr>
          <w:rFonts w:ascii="Times-Roman" w:hAnsi="Times-Roman" w:cs="Times-Roman"/>
          <w:i/>
          <w:iCs/>
          <w:sz w:val="20"/>
          <w:szCs w:val="20"/>
        </w:rPr>
        <w:t>IEEE Transactions on Electron Devices</w:t>
      </w:r>
      <w:r w:rsidRPr="00F535D9">
        <w:rPr>
          <w:rFonts w:ascii="Times-Roman" w:hAnsi="Times-Roman" w:cs="Times-Roman"/>
          <w:sz w:val="20"/>
          <w:szCs w:val="20"/>
        </w:rPr>
        <w:t xml:space="preserve"> 61 (3): 688-695. </w:t>
      </w:r>
    </w:p>
    <w:p w14:paraId="7E4F1618" w14:textId="6DD9D226" w:rsidR="001F37E9" w:rsidRPr="00F535D9" w:rsidRDefault="001F37E9" w:rsidP="00ED0A1C">
      <w:pPr>
        <w:widowControl w:val="0"/>
        <w:autoSpaceDE w:val="0"/>
        <w:autoSpaceDN w:val="0"/>
        <w:adjustRightInd w:val="0"/>
        <w:spacing w:after="140" w:line="288" w:lineRule="auto"/>
        <w:ind w:left="480" w:hanging="480"/>
        <w:jc w:val="both"/>
        <w:rPr>
          <w:rFonts w:ascii="Times-Roman" w:hAnsi="Times-Roman" w:cs="Times-Roman"/>
          <w:sz w:val="20"/>
          <w:szCs w:val="20"/>
        </w:rPr>
      </w:pPr>
      <w:r w:rsidRPr="00F535D9">
        <w:rPr>
          <w:rFonts w:ascii="Times-Roman" w:hAnsi="Times-Roman" w:cs="Times-Roman"/>
          <w:sz w:val="20"/>
          <w:szCs w:val="20"/>
        </w:rPr>
        <w:t xml:space="preserve">Jiang, </w:t>
      </w:r>
      <w:proofErr w:type="spellStart"/>
      <w:r w:rsidRPr="00F535D9">
        <w:rPr>
          <w:rFonts w:ascii="Times-Roman" w:hAnsi="Times-Roman" w:cs="Times-Roman"/>
          <w:sz w:val="20"/>
          <w:szCs w:val="20"/>
        </w:rPr>
        <w:t>Chunsheng</w:t>
      </w:r>
      <w:proofErr w:type="spellEnd"/>
      <w:r w:rsidRPr="00F535D9">
        <w:rPr>
          <w:rFonts w:ascii="Times-Roman" w:hAnsi="Times-Roman" w:cs="Times-Roman"/>
          <w:sz w:val="20"/>
          <w:szCs w:val="20"/>
        </w:rPr>
        <w:t xml:space="preserve">, </w:t>
      </w:r>
      <w:proofErr w:type="spellStart"/>
      <w:r w:rsidRPr="00F535D9">
        <w:rPr>
          <w:rFonts w:ascii="Times-Roman" w:hAnsi="Times-Roman" w:cs="Times-Roman"/>
          <w:sz w:val="20"/>
          <w:szCs w:val="20"/>
        </w:rPr>
        <w:t>Renrong</w:t>
      </w:r>
      <w:proofErr w:type="spellEnd"/>
      <w:r w:rsidRPr="00F535D9">
        <w:rPr>
          <w:rFonts w:ascii="Times-Roman" w:hAnsi="Times-Roman" w:cs="Times-Roman"/>
          <w:sz w:val="20"/>
          <w:szCs w:val="20"/>
        </w:rPr>
        <w:t xml:space="preserve"> Liang, Jing Wang, and Jun Xu. 2014. "Analytical short-channel behavior models of </w:t>
      </w:r>
      <w:proofErr w:type="spellStart"/>
      <w:r w:rsidRPr="00F535D9">
        <w:rPr>
          <w:rFonts w:ascii="Times-Roman" w:hAnsi="Times-Roman" w:cs="Times-Roman"/>
          <w:sz w:val="20"/>
          <w:szCs w:val="20"/>
        </w:rPr>
        <w:t>Junctionless</w:t>
      </w:r>
      <w:proofErr w:type="spellEnd"/>
      <w:r w:rsidRPr="00F535D9">
        <w:rPr>
          <w:rFonts w:ascii="Times-Roman" w:hAnsi="Times-Roman" w:cs="Times-Roman"/>
          <w:sz w:val="20"/>
          <w:szCs w:val="20"/>
        </w:rPr>
        <w:t xml:space="preserve"> Cylindrical Surrounding-Gate MOSFETs." In 2014 </w:t>
      </w:r>
      <w:r w:rsidRPr="00F535D9">
        <w:rPr>
          <w:rFonts w:ascii="Times-Roman" w:hAnsi="Times-Roman" w:cs="Times-Roman"/>
          <w:i/>
          <w:iCs/>
          <w:sz w:val="20"/>
          <w:szCs w:val="20"/>
        </w:rPr>
        <w:t>International Symposium on Next-Generation Electronics</w:t>
      </w:r>
      <w:r w:rsidRPr="00F535D9">
        <w:rPr>
          <w:rFonts w:ascii="Times-Roman" w:hAnsi="Times-Roman" w:cs="Times-Roman"/>
          <w:sz w:val="20"/>
          <w:szCs w:val="20"/>
        </w:rPr>
        <w:t xml:space="preserve"> (</w:t>
      </w:r>
      <w:r w:rsidRPr="00F535D9">
        <w:rPr>
          <w:rFonts w:ascii="Times-Roman" w:hAnsi="Times-Roman" w:cs="Times-Roman"/>
          <w:i/>
          <w:iCs/>
          <w:sz w:val="20"/>
          <w:szCs w:val="20"/>
        </w:rPr>
        <w:t>ISNE</w:t>
      </w:r>
      <w:r w:rsidRPr="00F535D9">
        <w:rPr>
          <w:rFonts w:ascii="Times-Roman" w:hAnsi="Times-Roman" w:cs="Times-Roman"/>
          <w:sz w:val="20"/>
          <w:szCs w:val="20"/>
        </w:rPr>
        <w:t xml:space="preserve">), 1-2. IEEE. </w:t>
      </w:r>
    </w:p>
    <w:p w14:paraId="29F7AD1E" w14:textId="2B06BF9D" w:rsidR="00977CF2" w:rsidRPr="00F535D9" w:rsidRDefault="00977CF2" w:rsidP="00ED0A1C">
      <w:pPr>
        <w:widowControl w:val="0"/>
        <w:autoSpaceDE w:val="0"/>
        <w:autoSpaceDN w:val="0"/>
        <w:adjustRightInd w:val="0"/>
        <w:spacing w:after="140" w:line="288" w:lineRule="auto"/>
        <w:ind w:left="480" w:hanging="480"/>
        <w:jc w:val="both"/>
        <w:rPr>
          <w:rFonts w:ascii="Times-Roman" w:hAnsi="Times-Roman" w:cs="Times-Roman"/>
          <w:sz w:val="20"/>
          <w:szCs w:val="20"/>
        </w:rPr>
      </w:pPr>
      <w:r w:rsidRPr="00F535D9">
        <w:rPr>
          <w:rFonts w:ascii="Times-Roman" w:hAnsi="Times-Roman" w:cs="Times-Roman"/>
          <w:sz w:val="20"/>
          <w:szCs w:val="20"/>
        </w:rPr>
        <w:t xml:space="preserve">Jimenez, David, </w:t>
      </w:r>
      <w:proofErr w:type="spellStart"/>
      <w:r w:rsidRPr="00F535D9">
        <w:rPr>
          <w:rFonts w:ascii="Times-Roman" w:hAnsi="Times-Roman" w:cs="Times-Roman"/>
          <w:sz w:val="20"/>
          <w:szCs w:val="20"/>
        </w:rPr>
        <w:t>Benjamn</w:t>
      </w:r>
      <w:proofErr w:type="spellEnd"/>
      <w:r w:rsidRPr="00F535D9">
        <w:rPr>
          <w:rFonts w:ascii="Times-Roman" w:hAnsi="Times-Roman" w:cs="Times-Roman"/>
          <w:sz w:val="20"/>
          <w:szCs w:val="20"/>
        </w:rPr>
        <w:t xml:space="preserve"> Iniguez, Jordi </w:t>
      </w:r>
      <w:proofErr w:type="spellStart"/>
      <w:r w:rsidRPr="00F535D9">
        <w:rPr>
          <w:rFonts w:ascii="Times-Roman" w:hAnsi="Times-Roman" w:cs="Times-Roman"/>
          <w:sz w:val="20"/>
          <w:szCs w:val="20"/>
        </w:rPr>
        <w:t>Sune</w:t>
      </w:r>
      <w:proofErr w:type="spellEnd"/>
      <w:r w:rsidRPr="00F535D9">
        <w:rPr>
          <w:rFonts w:ascii="Times-Roman" w:hAnsi="Times-Roman" w:cs="Times-Roman"/>
          <w:sz w:val="20"/>
          <w:szCs w:val="20"/>
        </w:rPr>
        <w:t xml:space="preserve">, Lluis F. Marsal, Josep Pallares, Jaume Roig, and David Flores. 2004. "Continuous analytic IV model for surrounding-gate MOSFETs." </w:t>
      </w:r>
      <w:r w:rsidRPr="00F535D9">
        <w:rPr>
          <w:rFonts w:ascii="Times-Roman" w:hAnsi="Times-Roman" w:cs="Times-Roman"/>
          <w:i/>
          <w:iCs/>
          <w:sz w:val="20"/>
          <w:szCs w:val="20"/>
        </w:rPr>
        <w:t>IEEE Electron Device Letters</w:t>
      </w:r>
      <w:r w:rsidRPr="00F535D9">
        <w:rPr>
          <w:rFonts w:ascii="Times-Roman" w:hAnsi="Times-Roman" w:cs="Times-Roman"/>
          <w:sz w:val="20"/>
          <w:szCs w:val="20"/>
        </w:rPr>
        <w:t xml:space="preserve"> 25 (8): 571-573. </w:t>
      </w:r>
    </w:p>
    <w:p w14:paraId="75479C57" w14:textId="11A17AB1" w:rsidR="000E14D1" w:rsidRPr="00F535D9" w:rsidRDefault="000E14D1" w:rsidP="00C533D6">
      <w:pPr>
        <w:widowControl w:val="0"/>
        <w:autoSpaceDE w:val="0"/>
        <w:autoSpaceDN w:val="0"/>
        <w:adjustRightInd w:val="0"/>
        <w:spacing w:after="140" w:line="288" w:lineRule="auto"/>
        <w:ind w:left="480" w:hanging="480"/>
        <w:rPr>
          <w:rFonts w:ascii="Times-Roman" w:hAnsi="Times-Roman" w:cs="Times-Roman"/>
          <w:sz w:val="20"/>
          <w:szCs w:val="20"/>
        </w:rPr>
      </w:pPr>
      <w:r w:rsidRPr="00F535D9">
        <w:rPr>
          <w:rFonts w:ascii="Times-Roman" w:hAnsi="Times-Roman" w:cs="Times-Roman"/>
          <w:sz w:val="20"/>
          <w:szCs w:val="20"/>
        </w:rPr>
        <w:t xml:space="preserve">Kim, Ye-Ram, Sang-Hyun Lee, Chang-Woo Sohn, Do-Young Choi, Hyun-Chul </w:t>
      </w:r>
      <w:proofErr w:type="spellStart"/>
      <w:r w:rsidRPr="00F535D9">
        <w:rPr>
          <w:rFonts w:ascii="Times-Roman" w:hAnsi="Times-Roman" w:cs="Times-Roman"/>
          <w:sz w:val="20"/>
          <w:szCs w:val="20"/>
        </w:rPr>
        <w:t>Sagong</w:t>
      </w:r>
      <w:proofErr w:type="spellEnd"/>
      <w:r w:rsidRPr="00F535D9">
        <w:rPr>
          <w:rFonts w:ascii="Times-Roman" w:hAnsi="Times-Roman" w:cs="Times-Roman"/>
          <w:sz w:val="20"/>
          <w:szCs w:val="20"/>
        </w:rPr>
        <w:t xml:space="preserve">, </w:t>
      </w:r>
      <w:proofErr w:type="spellStart"/>
      <w:r w:rsidRPr="00F535D9">
        <w:rPr>
          <w:rFonts w:ascii="Times-Roman" w:hAnsi="Times-Roman" w:cs="Times-Roman"/>
          <w:sz w:val="20"/>
          <w:szCs w:val="20"/>
        </w:rPr>
        <w:t>Sungho</w:t>
      </w:r>
      <w:proofErr w:type="spellEnd"/>
      <w:r w:rsidRPr="00F535D9">
        <w:rPr>
          <w:rFonts w:ascii="Times-Roman" w:hAnsi="Times-Roman" w:cs="Times-Roman"/>
          <w:sz w:val="20"/>
          <w:szCs w:val="20"/>
        </w:rPr>
        <w:t xml:space="preserve"> Kim, Eui-Young Jeong et al. 2013. "Simple S/D series resistance extraction method optimized for nanowire FETs." </w:t>
      </w:r>
      <w:r w:rsidRPr="00F535D9">
        <w:rPr>
          <w:rFonts w:ascii="Times-Roman" w:hAnsi="Times-Roman" w:cs="Times-Roman"/>
          <w:i/>
          <w:iCs/>
          <w:sz w:val="20"/>
          <w:szCs w:val="20"/>
        </w:rPr>
        <w:t xml:space="preserve">IEEE </w:t>
      </w:r>
      <w:r w:rsidR="00C533D6" w:rsidRPr="00F535D9">
        <w:rPr>
          <w:rFonts w:ascii="Times-Roman" w:hAnsi="Times-Roman" w:cs="Times-Roman"/>
          <w:i/>
          <w:iCs/>
          <w:sz w:val="20"/>
          <w:szCs w:val="20"/>
        </w:rPr>
        <w:t>E</w:t>
      </w:r>
      <w:r w:rsidRPr="00F535D9">
        <w:rPr>
          <w:rFonts w:ascii="Times-Roman" w:hAnsi="Times-Roman" w:cs="Times-Roman"/>
          <w:i/>
          <w:iCs/>
          <w:sz w:val="20"/>
          <w:szCs w:val="20"/>
        </w:rPr>
        <w:t xml:space="preserve">lectron </w:t>
      </w:r>
      <w:r w:rsidR="00C533D6" w:rsidRPr="00F535D9">
        <w:rPr>
          <w:rFonts w:ascii="Times-Roman" w:hAnsi="Times-Roman" w:cs="Times-Roman"/>
          <w:i/>
          <w:iCs/>
          <w:sz w:val="20"/>
          <w:szCs w:val="20"/>
        </w:rPr>
        <w:t>D</w:t>
      </w:r>
      <w:r w:rsidRPr="00F535D9">
        <w:rPr>
          <w:rFonts w:ascii="Times-Roman" w:hAnsi="Times-Roman" w:cs="Times-Roman"/>
          <w:i/>
          <w:iCs/>
          <w:sz w:val="20"/>
          <w:szCs w:val="20"/>
        </w:rPr>
        <w:t xml:space="preserve">evice </w:t>
      </w:r>
      <w:r w:rsidR="00C533D6" w:rsidRPr="00F535D9">
        <w:rPr>
          <w:rFonts w:ascii="Times-Roman" w:hAnsi="Times-Roman" w:cs="Times-Roman"/>
          <w:i/>
          <w:iCs/>
          <w:sz w:val="20"/>
          <w:szCs w:val="20"/>
        </w:rPr>
        <w:t>L</w:t>
      </w:r>
      <w:r w:rsidRPr="00F535D9">
        <w:rPr>
          <w:rFonts w:ascii="Times-Roman" w:hAnsi="Times-Roman" w:cs="Times-Roman"/>
          <w:i/>
          <w:iCs/>
          <w:sz w:val="20"/>
          <w:szCs w:val="20"/>
        </w:rPr>
        <w:t>etters</w:t>
      </w:r>
      <w:r w:rsidRPr="00F535D9">
        <w:rPr>
          <w:rFonts w:ascii="Times-Roman" w:hAnsi="Times-Roman" w:cs="Times-Roman"/>
          <w:sz w:val="20"/>
          <w:szCs w:val="20"/>
        </w:rPr>
        <w:t xml:space="preserve"> 34 (7): 828-830.</w:t>
      </w:r>
    </w:p>
    <w:p w14:paraId="5E76D0D4" w14:textId="14E105C9" w:rsidR="00C533D6" w:rsidRPr="00F535D9" w:rsidRDefault="00C533D6" w:rsidP="00ED0A1C">
      <w:pPr>
        <w:widowControl w:val="0"/>
        <w:autoSpaceDE w:val="0"/>
        <w:autoSpaceDN w:val="0"/>
        <w:adjustRightInd w:val="0"/>
        <w:spacing w:after="140" w:line="288" w:lineRule="auto"/>
        <w:ind w:left="480" w:hanging="480"/>
        <w:jc w:val="both"/>
        <w:rPr>
          <w:rFonts w:ascii="Times-Roman" w:hAnsi="Times-Roman" w:cs="Times-Roman"/>
          <w:sz w:val="20"/>
          <w:szCs w:val="20"/>
        </w:rPr>
      </w:pPr>
      <w:bookmarkStart w:id="3" w:name="_Hlk145797907"/>
      <w:r w:rsidRPr="00F535D9">
        <w:rPr>
          <w:rFonts w:ascii="Times-Roman" w:hAnsi="Times-Roman" w:cs="Times-Roman"/>
          <w:sz w:val="20"/>
          <w:szCs w:val="20"/>
        </w:rPr>
        <w:t>Kumar</w:t>
      </w:r>
      <w:bookmarkEnd w:id="3"/>
      <w:r w:rsidRPr="00F535D9">
        <w:rPr>
          <w:rFonts w:ascii="Times-Roman" w:hAnsi="Times-Roman" w:cs="Times-Roman"/>
          <w:sz w:val="20"/>
          <w:szCs w:val="20"/>
        </w:rPr>
        <w:t xml:space="preserve">, Alok, Tarun Kumar Gupta, Bhavana P. Shrivastava, and Abhinav Gupta. 2023. "Impact of temperature variation on noise parameters and HCI degradation of Recessed Source/Drain </w:t>
      </w:r>
      <w:proofErr w:type="spellStart"/>
      <w:r w:rsidRPr="00F535D9">
        <w:rPr>
          <w:rFonts w:ascii="Times-Roman" w:hAnsi="Times-Roman" w:cs="Times-Roman"/>
          <w:sz w:val="20"/>
          <w:szCs w:val="20"/>
        </w:rPr>
        <w:t>Junctionless</w:t>
      </w:r>
      <w:proofErr w:type="spellEnd"/>
      <w:r w:rsidRPr="00F535D9">
        <w:rPr>
          <w:rFonts w:ascii="Times-Roman" w:hAnsi="Times-Roman" w:cs="Times-Roman"/>
          <w:sz w:val="20"/>
          <w:szCs w:val="20"/>
        </w:rPr>
        <w:t xml:space="preserve"> Gate All Around MOSFETs." </w:t>
      </w:r>
      <w:r w:rsidRPr="00F535D9">
        <w:rPr>
          <w:rFonts w:ascii="Times-Roman" w:hAnsi="Times-Roman" w:cs="Times-Roman"/>
          <w:i/>
          <w:iCs/>
          <w:sz w:val="20"/>
          <w:szCs w:val="20"/>
        </w:rPr>
        <w:t>Microelectronics Journal</w:t>
      </w:r>
      <w:r w:rsidRPr="00F535D9">
        <w:rPr>
          <w:rFonts w:ascii="Times-Roman" w:hAnsi="Times-Roman" w:cs="Times-Roman"/>
          <w:sz w:val="20"/>
          <w:szCs w:val="20"/>
        </w:rPr>
        <w:t xml:space="preserve"> 134: 105720.</w:t>
      </w:r>
    </w:p>
    <w:p w14:paraId="57F25F99" w14:textId="5CCB6795" w:rsidR="00E12C64" w:rsidRPr="00F535D9" w:rsidRDefault="00E12C64" w:rsidP="00ED0A1C">
      <w:pPr>
        <w:widowControl w:val="0"/>
        <w:autoSpaceDE w:val="0"/>
        <w:autoSpaceDN w:val="0"/>
        <w:adjustRightInd w:val="0"/>
        <w:spacing w:after="140" w:line="288" w:lineRule="auto"/>
        <w:ind w:left="480" w:hanging="480"/>
        <w:jc w:val="both"/>
        <w:rPr>
          <w:rFonts w:ascii="Times-Roman" w:hAnsi="Times-Roman" w:cs="Times-Roman"/>
          <w:sz w:val="20"/>
          <w:szCs w:val="20"/>
        </w:rPr>
      </w:pPr>
      <w:r w:rsidRPr="00F535D9">
        <w:rPr>
          <w:rFonts w:ascii="Times-Roman" w:hAnsi="Times-Roman" w:cs="Times-Roman"/>
          <w:sz w:val="20"/>
          <w:szCs w:val="20"/>
        </w:rPr>
        <w:t xml:space="preserve">Kumar, </w:t>
      </w:r>
      <w:proofErr w:type="spellStart"/>
      <w:r w:rsidRPr="00F535D9">
        <w:rPr>
          <w:rFonts w:ascii="Times-Roman" w:hAnsi="Times-Roman" w:cs="Times-Roman"/>
          <w:sz w:val="20"/>
          <w:szCs w:val="20"/>
        </w:rPr>
        <w:t>Subindu</w:t>
      </w:r>
      <w:proofErr w:type="spellEnd"/>
      <w:r w:rsidRPr="00F535D9">
        <w:rPr>
          <w:rFonts w:ascii="Times-Roman" w:hAnsi="Times-Roman" w:cs="Times-Roman"/>
          <w:sz w:val="20"/>
          <w:szCs w:val="20"/>
        </w:rPr>
        <w:t xml:space="preserve">, Amrita Kumari, and Mukul Kumar Das. 2016. "Development of a simulator for analyzing some performance parameters of nanoscale strained silicon MOSFET-based CMOS inverters." </w:t>
      </w:r>
      <w:r w:rsidRPr="00F535D9">
        <w:rPr>
          <w:rFonts w:ascii="Times-Roman" w:hAnsi="Times-Roman" w:cs="Times-Roman"/>
          <w:i/>
          <w:iCs/>
          <w:sz w:val="20"/>
          <w:szCs w:val="20"/>
        </w:rPr>
        <w:t>Microelectronics Journal</w:t>
      </w:r>
      <w:r w:rsidRPr="00F535D9">
        <w:rPr>
          <w:rFonts w:ascii="Times-Roman" w:hAnsi="Times-Roman" w:cs="Times-Roman"/>
          <w:sz w:val="20"/>
          <w:szCs w:val="20"/>
        </w:rPr>
        <w:t xml:space="preserve"> 55: 8-18. </w:t>
      </w:r>
    </w:p>
    <w:p w14:paraId="3322347F" w14:textId="0B2E14C0" w:rsidR="00E12C64" w:rsidRPr="00F535D9" w:rsidRDefault="00E12C64" w:rsidP="00ED0A1C">
      <w:pPr>
        <w:widowControl w:val="0"/>
        <w:autoSpaceDE w:val="0"/>
        <w:autoSpaceDN w:val="0"/>
        <w:adjustRightInd w:val="0"/>
        <w:spacing w:after="140" w:line="288" w:lineRule="auto"/>
        <w:ind w:left="480" w:hanging="480"/>
        <w:jc w:val="both"/>
        <w:rPr>
          <w:rFonts w:ascii="Times-Roman" w:hAnsi="Times-Roman" w:cs="Times-Roman"/>
          <w:sz w:val="20"/>
          <w:szCs w:val="20"/>
        </w:rPr>
      </w:pPr>
      <w:r w:rsidRPr="00F535D9">
        <w:rPr>
          <w:rFonts w:ascii="Times-Roman" w:hAnsi="Times-Roman" w:cs="Times-Roman"/>
          <w:sz w:val="20"/>
          <w:szCs w:val="20"/>
        </w:rPr>
        <w:t xml:space="preserve">Kumar, </w:t>
      </w:r>
      <w:proofErr w:type="spellStart"/>
      <w:r w:rsidRPr="00F535D9">
        <w:rPr>
          <w:rFonts w:ascii="Times-Roman" w:hAnsi="Times-Roman" w:cs="Times-Roman"/>
          <w:sz w:val="20"/>
          <w:szCs w:val="20"/>
        </w:rPr>
        <w:t>Subindu</w:t>
      </w:r>
      <w:proofErr w:type="spellEnd"/>
      <w:r w:rsidRPr="00F535D9">
        <w:rPr>
          <w:rFonts w:ascii="Times-Roman" w:hAnsi="Times-Roman" w:cs="Times-Roman"/>
          <w:sz w:val="20"/>
          <w:szCs w:val="20"/>
        </w:rPr>
        <w:t>, Amrita Kumari, and Mukul Kumar Das. 2017. "Modeling gate-all-around Si/</w:t>
      </w:r>
      <w:proofErr w:type="spellStart"/>
      <w:r w:rsidRPr="00F535D9">
        <w:rPr>
          <w:rFonts w:ascii="Times-Roman" w:hAnsi="Times-Roman" w:cs="Times-Roman"/>
          <w:sz w:val="20"/>
          <w:szCs w:val="20"/>
        </w:rPr>
        <w:t>SiGe</w:t>
      </w:r>
      <w:proofErr w:type="spellEnd"/>
      <w:r w:rsidRPr="00F535D9">
        <w:rPr>
          <w:rFonts w:ascii="Times-Roman" w:hAnsi="Times-Roman" w:cs="Times-Roman"/>
          <w:sz w:val="20"/>
          <w:szCs w:val="20"/>
        </w:rPr>
        <w:t xml:space="preserve"> MOSFETs and circuits for digital applications." </w:t>
      </w:r>
      <w:r w:rsidRPr="00F535D9">
        <w:rPr>
          <w:rFonts w:ascii="Times-Roman" w:hAnsi="Times-Roman" w:cs="Times-Roman"/>
          <w:i/>
          <w:iCs/>
          <w:sz w:val="20"/>
          <w:szCs w:val="20"/>
        </w:rPr>
        <w:t>Journal of Computational Electronics</w:t>
      </w:r>
      <w:r w:rsidRPr="00F535D9">
        <w:rPr>
          <w:rFonts w:ascii="Times-Roman" w:hAnsi="Times-Roman" w:cs="Times-Roman"/>
          <w:sz w:val="20"/>
          <w:szCs w:val="20"/>
        </w:rPr>
        <w:t xml:space="preserve"> 16: 47-60.</w:t>
      </w:r>
    </w:p>
    <w:p w14:paraId="371D49E0" w14:textId="589B9BBE" w:rsidR="005C557F" w:rsidRPr="00F535D9" w:rsidRDefault="005C557F" w:rsidP="00ED0A1C">
      <w:pPr>
        <w:widowControl w:val="0"/>
        <w:autoSpaceDE w:val="0"/>
        <w:autoSpaceDN w:val="0"/>
        <w:adjustRightInd w:val="0"/>
        <w:spacing w:after="140" w:line="288" w:lineRule="auto"/>
        <w:ind w:left="480" w:hanging="480"/>
        <w:jc w:val="both"/>
        <w:rPr>
          <w:rFonts w:ascii="Times-Roman" w:hAnsi="Times-Roman" w:cs="Times-Roman"/>
          <w:sz w:val="20"/>
          <w:szCs w:val="20"/>
        </w:rPr>
      </w:pPr>
      <w:r w:rsidRPr="00F535D9">
        <w:rPr>
          <w:rFonts w:ascii="Times-Roman" w:hAnsi="Times-Roman" w:cs="Times-Roman"/>
          <w:sz w:val="20"/>
          <w:szCs w:val="20"/>
        </w:rPr>
        <w:t xml:space="preserve">Kumari, Amrita, Ashish Saini, Amit Kumar, Vivek Kumar, and Mukesh Kumar. 2023. "Recent Developments and Challenges in Strained </w:t>
      </w:r>
      <w:proofErr w:type="spellStart"/>
      <w:r w:rsidRPr="00F535D9">
        <w:rPr>
          <w:rFonts w:ascii="Times-Roman" w:hAnsi="Times-Roman" w:cs="Times-Roman"/>
          <w:sz w:val="20"/>
          <w:szCs w:val="20"/>
        </w:rPr>
        <w:t>Junctionless</w:t>
      </w:r>
      <w:proofErr w:type="spellEnd"/>
      <w:r w:rsidRPr="00F535D9">
        <w:rPr>
          <w:rFonts w:ascii="Times-Roman" w:hAnsi="Times-Roman" w:cs="Times-Roman"/>
          <w:sz w:val="20"/>
          <w:szCs w:val="20"/>
        </w:rPr>
        <w:t xml:space="preserve"> MOSFETs: A Review." In 2023 </w:t>
      </w:r>
      <w:r w:rsidRPr="00F535D9">
        <w:rPr>
          <w:rFonts w:ascii="Times-Roman" w:hAnsi="Times-Roman" w:cs="Times-Roman"/>
          <w:i/>
          <w:iCs/>
          <w:sz w:val="20"/>
          <w:szCs w:val="20"/>
        </w:rPr>
        <w:t xml:space="preserve">International Conference on </w:t>
      </w:r>
      <w:r w:rsidRPr="00F535D9">
        <w:rPr>
          <w:rFonts w:ascii="Times-Roman" w:hAnsi="Times-Roman" w:cs="Times-Roman"/>
          <w:i/>
          <w:iCs/>
          <w:sz w:val="20"/>
          <w:szCs w:val="20"/>
        </w:rPr>
        <w:t>Computational Intelligence and Sustainable Engineering Solutions (CISES)</w:t>
      </w:r>
      <w:r w:rsidRPr="00F535D9">
        <w:rPr>
          <w:rFonts w:ascii="Times-Roman" w:hAnsi="Times-Roman" w:cs="Times-Roman"/>
          <w:sz w:val="20"/>
          <w:szCs w:val="20"/>
        </w:rPr>
        <w:t>, pp. 118-122. IEEE.</w:t>
      </w:r>
    </w:p>
    <w:p w14:paraId="630833BE" w14:textId="52819F7D" w:rsidR="00B50364" w:rsidRPr="00F535D9" w:rsidRDefault="00B50364" w:rsidP="00ED0A1C">
      <w:pPr>
        <w:widowControl w:val="0"/>
        <w:autoSpaceDE w:val="0"/>
        <w:autoSpaceDN w:val="0"/>
        <w:adjustRightInd w:val="0"/>
        <w:spacing w:after="140" w:line="288" w:lineRule="auto"/>
        <w:ind w:left="480" w:hanging="480"/>
        <w:jc w:val="both"/>
        <w:rPr>
          <w:rFonts w:ascii="Times-Roman" w:hAnsi="Times-Roman" w:cs="Times-Roman"/>
          <w:sz w:val="20"/>
          <w:szCs w:val="20"/>
        </w:rPr>
      </w:pPr>
      <w:r w:rsidRPr="00F535D9">
        <w:rPr>
          <w:rFonts w:ascii="Times-Roman" w:hAnsi="Times-Roman" w:cs="Times-Roman"/>
          <w:sz w:val="20"/>
          <w:szCs w:val="20"/>
        </w:rPr>
        <w:t xml:space="preserve">Lou, </w:t>
      </w:r>
      <w:proofErr w:type="spellStart"/>
      <w:r w:rsidRPr="00F535D9">
        <w:rPr>
          <w:rFonts w:ascii="Times-Roman" w:hAnsi="Times-Roman" w:cs="Times-Roman"/>
          <w:sz w:val="20"/>
          <w:szCs w:val="20"/>
        </w:rPr>
        <w:t>Haijun</w:t>
      </w:r>
      <w:proofErr w:type="spellEnd"/>
      <w:r w:rsidRPr="00F535D9">
        <w:rPr>
          <w:rFonts w:ascii="Times-Roman" w:hAnsi="Times-Roman" w:cs="Times-Roman"/>
          <w:sz w:val="20"/>
          <w:szCs w:val="20"/>
        </w:rPr>
        <w:t xml:space="preserve">, Lining Zhang, Yunxi Zhu, </w:t>
      </w:r>
      <w:proofErr w:type="spellStart"/>
      <w:r w:rsidRPr="00F535D9">
        <w:rPr>
          <w:rFonts w:ascii="Times-Roman" w:hAnsi="Times-Roman" w:cs="Times-Roman"/>
          <w:sz w:val="20"/>
          <w:szCs w:val="20"/>
        </w:rPr>
        <w:t>Xinnan</w:t>
      </w:r>
      <w:proofErr w:type="spellEnd"/>
      <w:r w:rsidRPr="00F535D9">
        <w:rPr>
          <w:rFonts w:ascii="Times-Roman" w:hAnsi="Times-Roman" w:cs="Times-Roman"/>
          <w:sz w:val="20"/>
          <w:szCs w:val="20"/>
        </w:rPr>
        <w:t xml:space="preserve"> Lin, </w:t>
      </w:r>
      <w:proofErr w:type="spellStart"/>
      <w:r w:rsidRPr="00F535D9">
        <w:rPr>
          <w:rFonts w:ascii="Times-Roman" w:hAnsi="Times-Roman" w:cs="Times-Roman"/>
          <w:sz w:val="20"/>
          <w:szCs w:val="20"/>
        </w:rPr>
        <w:t>Shengqi</w:t>
      </w:r>
      <w:proofErr w:type="spellEnd"/>
      <w:r w:rsidRPr="00F535D9">
        <w:rPr>
          <w:rFonts w:ascii="Times-Roman" w:hAnsi="Times-Roman" w:cs="Times-Roman"/>
          <w:sz w:val="20"/>
          <w:szCs w:val="20"/>
        </w:rPr>
        <w:t xml:space="preserve"> Yang, Jin He, and </w:t>
      </w:r>
      <w:proofErr w:type="spellStart"/>
      <w:r w:rsidRPr="00F535D9">
        <w:rPr>
          <w:rFonts w:ascii="Times-Roman" w:hAnsi="Times-Roman" w:cs="Times-Roman"/>
          <w:sz w:val="20"/>
          <w:szCs w:val="20"/>
        </w:rPr>
        <w:t>Mansun</w:t>
      </w:r>
      <w:proofErr w:type="spellEnd"/>
      <w:r w:rsidRPr="00F535D9">
        <w:rPr>
          <w:rFonts w:ascii="Times-Roman" w:hAnsi="Times-Roman" w:cs="Times-Roman"/>
          <w:sz w:val="20"/>
          <w:szCs w:val="20"/>
        </w:rPr>
        <w:t xml:space="preserve"> Chan. 2012. "A </w:t>
      </w:r>
      <w:proofErr w:type="spellStart"/>
      <w:r w:rsidRPr="00F535D9">
        <w:rPr>
          <w:rFonts w:ascii="Times-Roman" w:hAnsi="Times-Roman" w:cs="Times-Roman"/>
          <w:sz w:val="20"/>
          <w:szCs w:val="20"/>
        </w:rPr>
        <w:t>junctionless</w:t>
      </w:r>
      <w:proofErr w:type="spellEnd"/>
      <w:r w:rsidRPr="00F535D9">
        <w:rPr>
          <w:rFonts w:ascii="Times-Roman" w:hAnsi="Times-Roman" w:cs="Times-Roman"/>
          <w:sz w:val="20"/>
          <w:szCs w:val="20"/>
        </w:rPr>
        <w:t xml:space="preserve"> nanowire transistor with a dual-material gate." </w:t>
      </w:r>
      <w:r w:rsidRPr="00F535D9">
        <w:rPr>
          <w:rFonts w:ascii="Times-Roman" w:hAnsi="Times-Roman" w:cs="Times-Roman"/>
          <w:i/>
          <w:iCs/>
          <w:sz w:val="20"/>
          <w:szCs w:val="20"/>
        </w:rPr>
        <w:t>IEEE Transactions on Electron Devices</w:t>
      </w:r>
      <w:r w:rsidRPr="00F535D9">
        <w:rPr>
          <w:rFonts w:ascii="Times-Roman" w:hAnsi="Times-Roman" w:cs="Times-Roman"/>
          <w:sz w:val="20"/>
          <w:szCs w:val="20"/>
        </w:rPr>
        <w:t xml:space="preserve"> 59 (7): 1829-1836.</w:t>
      </w:r>
    </w:p>
    <w:p w14:paraId="218CE35E" w14:textId="2106D7C7" w:rsidR="002A6766" w:rsidRPr="00F535D9" w:rsidRDefault="002A6766" w:rsidP="00ED0A1C">
      <w:pPr>
        <w:widowControl w:val="0"/>
        <w:autoSpaceDE w:val="0"/>
        <w:autoSpaceDN w:val="0"/>
        <w:adjustRightInd w:val="0"/>
        <w:spacing w:after="140" w:line="288" w:lineRule="auto"/>
        <w:ind w:left="480" w:hanging="480"/>
        <w:jc w:val="both"/>
        <w:rPr>
          <w:rFonts w:ascii="Times-Roman" w:hAnsi="Times-Roman" w:cs="Times-Roman"/>
          <w:sz w:val="20"/>
          <w:szCs w:val="20"/>
        </w:rPr>
      </w:pPr>
      <w:r w:rsidRPr="00F535D9">
        <w:rPr>
          <w:rFonts w:ascii="Times-Roman" w:hAnsi="Times-Roman" w:cs="Times-Roman"/>
          <w:sz w:val="20"/>
          <w:szCs w:val="20"/>
        </w:rPr>
        <w:t xml:space="preserve">Moon, Dong-Il, Sung-Jin Choi, Juan Pablo Duarte, and Yang-Kyu Choi. 2013. "Investigation of silicon nanowire gate-all-around </w:t>
      </w:r>
      <w:proofErr w:type="spellStart"/>
      <w:r w:rsidRPr="00F535D9">
        <w:rPr>
          <w:rFonts w:ascii="Times-Roman" w:hAnsi="Times-Roman" w:cs="Times-Roman"/>
          <w:sz w:val="20"/>
          <w:szCs w:val="20"/>
        </w:rPr>
        <w:t>junctionless</w:t>
      </w:r>
      <w:proofErr w:type="spellEnd"/>
      <w:r w:rsidRPr="00F535D9">
        <w:rPr>
          <w:rFonts w:ascii="Times-Roman" w:hAnsi="Times-Roman" w:cs="Times-Roman"/>
          <w:sz w:val="20"/>
          <w:szCs w:val="20"/>
        </w:rPr>
        <w:t xml:space="preserve"> transistors built on a bulk substrate." </w:t>
      </w:r>
      <w:r w:rsidRPr="00F535D9">
        <w:rPr>
          <w:rFonts w:ascii="Times-Roman" w:hAnsi="Times-Roman" w:cs="Times-Roman"/>
          <w:i/>
          <w:iCs/>
          <w:sz w:val="20"/>
          <w:szCs w:val="20"/>
        </w:rPr>
        <w:t>IEEE Transactions on Electron Devices</w:t>
      </w:r>
      <w:r w:rsidRPr="00F535D9">
        <w:rPr>
          <w:rFonts w:ascii="Times-Roman" w:hAnsi="Times-Roman" w:cs="Times-Roman"/>
          <w:sz w:val="20"/>
          <w:szCs w:val="20"/>
        </w:rPr>
        <w:t xml:space="preserve"> 60 (4): 1355-1360.</w:t>
      </w:r>
    </w:p>
    <w:p w14:paraId="5873959D" w14:textId="7045718D" w:rsidR="00AA57BD" w:rsidRPr="00F535D9" w:rsidRDefault="00AA57BD" w:rsidP="00ED0A1C">
      <w:pPr>
        <w:widowControl w:val="0"/>
        <w:autoSpaceDE w:val="0"/>
        <w:autoSpaceDN w:val="0"/>
        <w:adjustRightInd w:val="0"/>
        <w:spacing w:after="140" w:line="288" w:lineRule="auto"/>
        <w:ind w:left="480" w:hanging="480"/>
        <w:jc w:val="both"/>
        <w:rPr>
          <w:rFonts w:ascii="Times-Roman" w:hAnsi="Times-Roman" w:cs="Times-Roman"/>
          <w:sz w:val="20"/>
          <w:szCs w:val="20"/>
        </w:rPr>
      </w:pPr>
      <w:r w:rsidRPr="00F535D9">
        <w:rPr>
          <w:rFonts w:ascii="Times-Roman" w:hAnsi="Times-Roman" w:cs="Times-Roman"/>
          <w:sz w:val="20"/>
          <w:szCs w:val="20"/>
        </w:rPr>
        <w:t xml:space="preserve">Raut, </w:t>
      </w:r>
      <w:proofErr w:type="spellStart"/>
      <w:r w:rsidRPr="00F535D9">
        <w:rPr>
          <w:rFonts w:ascii="Times-Roman" w:hAnsi="Times-Roman" w:cs="Times-Roman"/>
          <w:sz w:val="20"/>
          <w:szCs w:val="20"/>
        </w:rPr>
        <w:t>Pratikhya</w:t>
      </w:r>
      <w:proofErr w:type="spellEnd"/>
      <w:r w:rsidRPr="00F535D9">
        <w:rPr>
          <w:rFonts w:ascii="Times-Roman" w:hAnsi="Times-Roman" w:cs="Times-Roman"/>
          <w:sz w:val="20"/>
          <w:szCs w:val="20"/>
        </w:rPr>
        <w:t xml:space="preserve">, and </w:t>
      </w:r>
      <w:proofErr w:type="spellStart"/>
      <w:r w:rsidRPr="00F535D9">
        <w:rPr>
          <w:rFonts w:ascii="Times-Roman" w:hAnsi="Times-Roman" w:cs="Times-Roman"/>
          <w:sz w:val="20"/>
          <w:szCs w:val="20"/>
        </w:rPr>
        <w:t>Umakanta</w:t>
      </w:r>
      <w:proofErr w:type="spellEnd"/>
      <w:r w:rsidRPr="00F535D9">
        <w:rPr>
          <w:rFonts w:ascii="Times-Roman" w:hAnsi="Times-Roman" w:cs="Times-Roman"/>
          <w:sz w:val="20"/>
          <w:szCs w:val="20"/>
        </w:rPr>
        <w:t xml:space="preserve"> Nanda. 2022. "A charge-based analytical model for gate all around junction-less field effect transistor including interface traps</w:t>
      </w:r>
      <w:r w:rsidRPr="00F535D9">
        <w:rPr>
          <w:rFonts w:ascii="Times-Roman" w:hAnsi="Times-Roman" w:cs="Times-Roman"/>
          <w:i/>
          <w:iCs/>
          <w:sz w:val="20"/>
          <w:szCs w:val="20"/>
        </w:rPr>
        <w:t xml:space="preserve">." ECS Journal of </w:t>
      </w:r>
      <w:proofErr w:type="gramStart"/>
      <w:r w:rsidRPr="00F535D9">
        <w:rPr>
          <w:rFonts w:ascii="Times-Roman" w:hAnsi="Times-Roman" w:cs="Times-Roman"/>
          <w:i/>
          <w:iCs/>
          <w:sz w:val="20"/>
          <w:szCs w:val="20"/>
        </w:rPr>
        <w:t>Solid State</w:t>
      </w:r>
      <w:proofErr w:type="gramEnd"/>
      <w:r w:rsidRPr="00F535D9">
        <w:rPr>
          <w:rFonts w:ascii="Times-Roman" w:hAnsi="Times-Roman" w:cs="Times-Roman"/>
          <w:i/>
          <w:iCs/>
          <w:sz w:val="20"/>
          <w:szCs w:val="20"/>
        </w:rPr>
        <w:t xml:space="preserve"> Science and Technology</w:t>
      </w:r>
      <w:r w:rsidRPr="00F535D9">
        <w:rPr>
          <w:rFonts w:ascii="Times-Roman" w:hAnsi="Times-Roman" w:cs="Times-Roman"/>
          <w:sz w:val="20"/>
          <w:szCs w:val="20"/>
        </w:rPr>
        <w:t xml:space="preserve"> 11 (5): 051006. </w:t>
      </w:r>
    </w:p>
    <w:p w14:paraId="44A67079" w14:textId="1D57C4AC" w:rsidR="00C1538A" w:rsidRPr="00F535D9" w:rsidRDefault="00C1538A" w:rsidP="00ED0A1C">
      <w:pPr>
        <w:widowControl w:val="0"/>
        <w:autoSpaceDE w:val="0"/>
        <w:autoSpaceDN w:val="0"/>
        <w:adjustRightInd w:val="0"/>
        <w:spacing w:after="140" w:line="288" w:lineRule="auto"/>
        <w:ind w:left="480" w:hanging="480"/>
        <w:jc w:val="both"/>
        <w:rPr>
          <w:rFonts w:ascii="Times-Roman" w:hAnsi="Times-Roman" w:cs="Times-Roman"/>
          <w:sz w:val="20"/>
          <w:szCs w:val="20"/>
        </w:rPr>
      </w:pPr>
      <w:r w:rsidRPr="00F535D9">
        <w:rPr>
          <w:rFonts w:ascii="Times-Roman" w:hAnsi="Times-Roman" w:cs="Times-Roman"/>
          <w:sz w:val="20"/>
          <w:szCs w:val="20"/>
        </w:rPr>
        <w:t xml:space="preserve">Singh, </w:t>
      </w:r>
      <w:proofErr w:type="spellStart"/>
      <w:r w:rsidRPr="00F535D9">
        <w:rPr>
          <w:rFonts w:ascii="Times-Roman" w:hAnsi="Times-Roman" w:cs="Times-Roman"/>
          <w:sz w:val="20"/>
          <w:szCs w:val="20"/>
        </w:rPr>
        <w:t>Pushpapraj</w:t>
      </w:r>
      <w:proofErr w:type="spellEnd"/>
      <w:r w:rsidRPr="00F535D9">
        <w:rPr>
          <w:rFonts w:ascii="Times-Roman" w:hAnsi="Times-Roman" w:cs="Times-Roman"/>
          <w:sz w:val="20"/>
          <w:szCs w:val="20"/>
        </w:rPr>
        <w:t xml:space="preserve">, </w:t>
      </w:r>
      <w:proofErr w:type="spellStart"/>
      <w:r w:rsidRPr="00F535D9">
        <w:rPr>
          <w:rFonts w:ascii="Times-Roman" w:hAnsi="Times-Roman" w:cs="Times-Roman"/>
          <w:sz w:val="20"/>
          <w:szCs w:val="20"/>
        </w:rPr>
        <w:t>Navab</w:t>
      </w:r>
      <w:proofErr w:type="spellEnd"/>
      <w:r w:rsidRPr="00F535D9">
        <w:rPr>
          <w:rFonts w:ascii="Times-Roman" w:hAnsi="Times-Roman" w:cs="Times-Roman"/>
          <w:sz w:val="20"/>
          <w:szCs w:val="20"/>
        </w:rPr>
        <w:t xml:space="preserve"> Singh, </w:t>
      </w:r>
      <w:proofErr w:type="spellStart"/>
      <w:r w:rsidRPr="00F535D9">
        <w:rPr>
          <w:rFonts w:ascii="Times-Roman" w:hAnsi="Times-Roman" w:cs="Times-Roman"/>
          <w:sz w:val="20"/>
          <w:szCs w:val="20"/>
        </w:rPr>
        <w:t>Jianmin</w:t>
      </w:r>
      <w:proofErr w:type="spellEnd"/>
      <w:r w:rsidRPr="00F535D9">
        <w:rPr>
          <w:rFonts w:ascii="Times-Roman" w:hAnsi="Times-Roman" w:cs="Times-Roman"/>
          <w:sz w:val="20"/>
          <w:szCs w:val="20"/>
        </w:rPr>
        <w:t xml:space="preserve"> Miao, Woo-Tae Park, and Dim-Lee Kwong. 2011. "Gate-all-around </w:t>
      </w:r>
      <w:proofErr w:type="spellStart"/>
      <w:r w:rsidRPr="00F535D9">
        <w:rPr>
          <w:rFonts w:ascii="Times-Roman" w:hAnsi="Times-Roman" w:cs="Times-Roman"/>
          <w:sz w:val="20"/>
          <w:szCs w:val="20"/>
        </w:rPr>
        <w:t>junctionless</w:t>
      </w:r>
      <w:proofErr w:type="spellEnd"/>
      <w:r w:rsidRPr="00F535D9">
        <w:rPr>
          <w:rFonts w:ascii="Times-Roman" w:hAnsi="Times-Roman" w:cs="Times-Roman"/>
          <w:sz w:val="20"/>
          <w:szCs w:val="20"/>
        </w:rPr>
        <w:t xml:space="preserve"> nanowire MOSFET with improved low-frequency noise behavior." </w:t>
      </w:r>
      <w:r w:rsidRPr="00F535D9">
        <w:rPr>
          <w:rFonts w:ascii="Times-Roman" w:hAnsi="Times-Roman" w:cs="Times-Roman"/>
          <w:i/>
          <w:iCs/>
          <w:sz w:val="20"/>
          <w:szCs w:val="20"/>
        </w:rPr>
        <w:t>IEEE Electron Device Letters</w:t>
      </w:r>
      <w:r w:rsidRPr="00F535D9">
        <w:rPr>
          <w:rFonts w:ascii="Times-Roman" w:hAnsi="Times-Roman" w:cs="Times-Roman"/>
          <w:sz w:val="20"/>
          <w:szCs w:val="20"/>
        </w:rPr>
        <w:t xml:space="preserve"> 32 (12): 1752-1754. </w:t>
      </w:r>
    </w:p>
    <w:p w14:paraId="47C83DD7" w14:textId="2F6B5B9D" w:rsidR="00AA57BD" w:rsidRPr="00F535D9" w:rsidRDefault="00AA57BD" w:rsidP="00ED0A1C">
      <w:pPr>
        <w:widowControl w:val="0"/>
        <w:autoSpaceDE w:val="0"/>
        <w:autoSpaceDN w:val="0"/>
        <w:adjustRightInd w:val="0"/>
        <w:spacing w:after="140" w:line="288" w:lineRule="auto"/>
        <w:ind w:left="480" w:hanging="480"/>
        <w:jc w:val="both"/>
        <w:rPr>
          <w:rFonts w:ascii="Times-Roman" w:hAnsi="Times-Roman" w:cs="Times-Roman"/>
          <w:sz w:val="20"/>
          <w:szCs w:val="20"/>
        </w:rPr>
      </w:pPr>
      <w:proofErr w:type="spellStart"/>
      <w:r w:rsidRPr="00F535D9">
        <w:rPr>
          <w:rFonts w:ascii="Times-Roman" w:hAnsi="Times-Roman" w:cs="Times-Roman"/>
          <w:sz w:val="20"/>
          <w:szCs w:val="20"/>
        </w:rPr>
        <w:t>Smaani</w:t>
      </w:r>
      <w:proofErr w:type="spellEnd"/>
      <w:r w:rsidRPr="00F535D9">
        <w:rPr>
          <w:rFonts w:ascii="Times-Roman" w:hAnsi="Times-Roman" w:cs="Times-Roman"/>
          <w:sz w:val="20"/>
          <w:szCs w:val="20"/>
        </w:rPr>
        <w:t xml:space="preserve">, </w:t>
      </w:r>
      <w:proofErr w:type="spellStart"/>
      <w:r w:rsidRPr="00F535D9">
        <w:rPr>
          <w:rFonts w:ascii="Times-Roman" w:hAnsi="Times-Roman" w:cs="Times-Roman"/>
          <w:sz w:val="20"/>
          <w:szCs w:val="20"/>
        </w:rPr>
        <w:t>Billel</w:t>
      </w:r>
      <w:proofErr w:type="spellEnd"/>
      <w:r w:rsidRPr="00F535D9">
        <w:rPr>
          <w:rFonts w:ascii="Times-Roman" w:hAnsi="Times-Roman" w:cs="Times-Roman"/>
          <w:sz w:val="20"/>
          <w:szCs w:val="20"/>
        </w:rPr>
        <w:t xml:space="preserve">, Shiromani </w:t>
      </w:r>
      <w:proofErr w:type="spellStart"/>
      <w:r w:rsidRPr="00F535D9">
        <w:rPr>
          <w:rFonts w:ascii="Times-Roman" w:hAnsi="Times-Roman" w:cs="Times-Roman"/>
          <w:sz w:val="20"/>
          <w:szCs w:val="20"/>
        </w:rPr>
        <w:t>Balmukund</w:t>
      </w:r>
      <w:proofErr w:type="spellEnd"/>
      <w:r w:rsidRPr="00F535D9">
        <w:rPr>
          <w:rFonts w:ascii="Times-Roman" w:hAnsi="Times-Roman" w:cs="Times-Roman"/>
          <w:sz w:val="20"/>
          <w:szCs w:val="20"/>
        </w:rPr>
        <w:t xml:space="preserve"> Rahi, and Samir Labiod. 2022. "Analytical compact model of nanowire </w:t>
      </w:r>
      <w:proofErr w:type="spellStart"/>
      <w:r w:rsidRPr="00F535D9">
        <w:rPr>
          <w:rFonts w:ascii="Times-Roman" w:hAnsi="Times-Roman" w:cs="Times-Roman"/>
          <w:sz w:val="20"/>
          <w:szCs w:val="20"/>
        </w:rPr>
        <w:t>junctionless</w:t>
      </w:r>
      <w:proofErr w:type="spellEnd"/>
      <w:r w:rsidRPr="00F535D9">
        <w:rPr>
          <w:rFonts w:ascii="Times-Roman" w:hAnsi="Times-Roman" w:cs="Times-Roman"/>
          <w:sz w:val="20"/>
          <w:szCs w:val="20"/>
        </w:rPr>
        <w:t xml:space="preserve"> gate-all-around MOSFET implemented in </w:t>
      </w:r>
      <w:proofErr w:type="spellStart"/>
      <w:r w:rsidRPr="00F535D9">
        <w:rPr>
          <w:rFonts w:ascii="Times-Roman" w:hAnsi="Times-Roman" w:cs="Times-Roman"/>
          <w:sz w:val="20"/>
          <w:szCs w:val="20"/>
        </w:rPr>
        <w:t>verilog</w:t>
      </w:r>
      <w:proofErr w:type="spellEnd"/>
      <w:r w:rsidRPr="00F535D9">
        <w:rPr>
          <w:rFonts w:ascii="Times-Roman" w:hAnsi="Times-Roman" w:cs="Times-Roman"/>
          <w:sz w:val="20"/>
          <w:szCs w:val="20"/>
        </w:rPr>
        <w:t xml:space="preserve">-A for circuit simulation." </w:t>
      </w:r>
      <w:r w:rsidRPr="00F535D9">
        <w:rPr>
          <w:rFonts w:ascii="Times-Roman" w:hAnsi="Times-Roman" w:cs="Times-Roman"/>
          <w:i/>
          <w:iCs/>
          <w:sz w:val="20"/>
          <w:szCs w:val="20"/>
        </w:rPr>
        <w:t>Silicon</w:t>
      </w:r>
      <w:r w:rsidRPr="00F535D9">
        <w:rPr>
          <w:rFonts w:ascii="Times-Roman" w:hAnsi="Times-Roman" w:cs="Times-Roman"/>
          <w:sz w:val="20"/>
          <w:szCs w:val="20"/>
        </w:rPr>
        <w:t xml:space="preserve"> 14 (16): 10967-10976. </w:t>
      </w:r>
    </w:p>
    <w:p w14:paraId="7DF95F9B" w14:textId="66989976" w:rsidR="00C533D6" w:rsidRPr="00F535D9" w:rsidRDefault="00C533D6" w:rsidP="00ED0A1C">
      <w:pPr>
        <w:widowControl w:val="0"/>
        <w:autoSpaceDE w:val="0"/>
        <w:autoSpaceDN w:val="0"/>
        <w:adjustRightInd w:val="0"/>
        <w:spacing w:after="140" w:line="288" w:lineRule="auto"/>
        <w:ind w:left="480" w:hanging="480"/>
        <w:jc w:val="both"/>
        <w:rPr>
          <w:rFonts w:ascii="Times-Roman" w:hAnsi="Times-Roman" w:cs="Times-Roman"/>
          <w:sz w:val="20"/>
          <w:szCs w:val="20"/>
        </w:rPr>
      </w:pPr>
      <w:proofErr w:type="spellStart"/>
      <w:r w:rsidRPr="00F535D9">
        <w:rPr>
          <w:rFonts w:ascii="Times-Roman" w:hAnsi="Times-Roman" w:cs="Times-Roman"/>
          <w:sz w:val="20"/>
          <w:szCs w:val="20"/>
        </w:rPr>
        <w:t>Smaani</w:t>
      </w:r>
      <w:proofErr w:type="spellEnd"/>
      <w:r w:rsidRPr="00F535D9">
        <w:rPr>
          <w:rFonts w:ascii="Times-Roman" w:hAnsi="Times-Roman" w:cs="Times-Roman"/>
          <w:sz w:val="20"/>
          <w:szCs w:val="20"/>
        </w:rPr>
        <w:t xml:space="preserve">, </w:t>
      </w:r>
      <w:proofErr w:type="spellStart"/>
      <w:r w:rsidRPr="00F535D9">
        <w:rPr>
          <w:rFonts w:ascii="Times-Roman" w:hAnsi="Times-Roman" w:cs="Times-Roman"/>
          <w:sz w:val="20"/>
          <w:szCs w:val="20"/>
        </w:rPr>
        <w:t>Billel</w:t>
      </w:r>
      <w:proofErr w:type="spellEnd"/>
      <w:r w:rsidRPr="00F535D9">
        <w:rPr>
          <w:rFonts w:ascii="Times-Roman" w:hAnsi="Times-Roman" w:cs="Times-Roman"/>
          <w:sz w:val="20"/>
          <w:szCs w:val="20"/>
        </w:rPr>
        <w:t xml:space="preserve">, Fares Nafa, Abhishek Kumar Upadhyay, Samir Labiod, Shiromani Balmukund Rahi, Mohamed Salah </w:t>
      </w:r>
      <w:proofErr w:type="spellStart"/>
      <w:r w:rsidRPr="00F535D9">
        <w:rPr>
          <w:rFonts w:ascii="Times-Roman" w:hAnsi="Times-Roman" w:cs="Times-Roman"/>
          <w:sz w:val="20"/>
          <w:szCs w:val="20"/>
        </w:rPr>
        <w:t>Benlatreche</w:t>
      </w:r>
      <w:proofErr w:type="spellEnd"/>
      <w:r w:rsidRPr="00F535D9">
        <w:rPr>
          <w:rFonts w:ascii="Times-Roman" w:hAnsi="Times-Roman" w:cs="Times-Roman"/>
          <w:sz w:val="20"/>
          <w:szCs w:val="20"/>
        </w:rPr>
        <w:t xml:space="preserve">, Hamza </w:t>
      </w:r>
      <w:proofErr w:type="spellStart"/>
      <w:r w:rsidRPr="00F535D9">
        <w:rPr>
          <w:rFonts w:ascii="Times-Roman" w:hAnsi="Times-Roman" w:cs="Times-Roman"/>
          <w:sz w:val="20"/>
          <w:szCs w:val="20"/>
        </w:rPr>
        <w:t>Akroum</w:t>
      </w:r>
      <w:proofErr w:type="spellEnd"/>
      <w:r w:rsidRPr="00F535D9">
        <w:rPr>
          <w:rFonts w:ascii="Times-Roman" w:hAnsi="Times-Roman" w:cs="Times-Roman"/>
          <w:sz w:val="20"/>
          <w:szCs w:val="20"/>
        </w:rPr>
        <w:t xml:space="preserve">, Maya </w:t>
      </w:r>
      <w:proofErr w:type="spellStart"/>
      <w:r w:rsidRPr="00F535D9">
        <w:rPr>
          <w:rFonts w:ascii="Times-Roman" w:hAnsi="Times-Roman" w:cs="Times-Roman"/>
          <w:sz w:val="20"/>
          <w:szCs w:val="20"/>
        </w:rPr>
        <w:t>Lakhdara</w:t>
      </w:r>
      <w:proofErr w:type="spellEnd"/>
      <w:r w:rsidRPr="00F535D9">
        <w:rPr>
          <w:rFonts w:ascii="Times-Roman" w:hAnsi="Times-Roman" w:cs="Times-Roman"/>
          <w:sz w:val="20"/>
          <w:szCs w:val="20"/>
        </w:rPr>
        <w:t xml:space="preserve">, and Ramakant Yadav. 2024. "Compact modeling of </w:t>
      </w:r>
      <w:proofErr w:type="spellStart"/>
      <w:r w:rsidRPr="00F535D9">
        <w:rPr>
          <w:rFonts w:ascii="Times-Roman" w:hAnsi="Times-Roman" w:cs="Times-Roman"/>
          <w:sz w:val="20"/>
          <w:szCs w:val="20"/>
        </w:rPr>
        <w:t>junctionless</w:t>
      </w:r>
      <w:proofErr w:type="spellEnd"/>
      <w:r w:rsidRPr="00F535D9">
        <w:rPr>
          <w:rFonts w:ascii="Times-Roman" w:hAnsi="Times-Roman" w:cs="Times-Roman"/>
          <w:sz w:val="20"/>
          <w:szCs w:val="20"/>
        </w:rPr>
        <w:t xml:space="preserve"> gate-all-around MOSFET for circuit simulation: Scope and challenges." In </w:t>
      </w:r>
      <w:r w:rsidRPr="00F535D9">
        <w:rPr>
          <w:rFonts w:ascii="Times-Roman" w:hAnsi="Times-Roman" w:cs="Times-Roman"/>
          <w:i/>
          <w:iCs/>
          <w:sz w:val="20"/>
          <w:szCs w:val="20"/>
        </w:rPr>
        <w:t>Device Circuit Co-Design Issues in FETs</w:t>
      </w:r>
      <w:r w:rsidRPr="00F535D9">
        <w:rPr>
          <w:rFonts w:ascii="Times-Roman" w:hAnsi="Times-Roman" w:cs="Times-Roman"/>
          <w:sz w:val="20"/>
          <w:szCs w:val="20"/>
        </w:rPr>
        <w:t>, pp. 57-78. CRC Press.</w:t>
      </w:r>
    </w:p>
    <w:p w14:paraId="0C54AC5E" w14:textId="399F635C" w:rsidR="0090452D" w:rsidRPr="00F535D9" w:rsidRDefault="0090452D" w:rsidP="00ED0A1C">
      <w:pPr>
        <w:widowControl w:val="0"/>
        <w:autoSpaceDE w:val="0"/>
        <w:autoSpaceDN w:val="0"/>
        <w:adjustRightInd w:val="0"/>
        <w:spacing w:after="140" w:line="288" w:lineRule="auto"/>
        <w:ind w:left="480" w:hanging="480"/>
        <w:jc w:val="both"/>
        <w:rPr>
          <w:rFonts w:ascii="Times-Roman" w:hAnsi="Times-Roman" w:cs="Times-Roman"/>
          <w:sz w:val="20"/>
          <w:szCs w:val="20"/>
        </w:rPr>
      </w:pPr>
      <w:proofErr w:type="spellStart"/>
      <w:r w:rsidRPr="00F535D9">
        <w:rPr>
          <w:rFonts w:ascii="Times-Roman" w:hAnsi="Times-Roman" w:cs="Times-Roman"/>
          <w:sz w:val="20"/>
          <w:szCs w:val="20"/>
        </w:rPr>
        <w:t>Trevisoli</w:t>
      </w:r>
      <w:proofErr w:type="spellEnd"/>
      <w:r w:rsidRPr="00F535D9">
        <w:rPr>
          <w:rFonts w:ascii="Times-Roman" w:hAnsi="Times-Roman" w:cs="Times-Roman"/>
          <w:sz w:val="20"/>
          <w:szCs w:val="20"/>
        </w:rPr>
        <w:t xml:space="preserve">, Renan Doria, Rodrigo </w:t>
      </w:r>
      <w:proofErr w:type="spellStart"/>
      <w:r w:rsidRPr="00F535D9">
        <w:rPr>
          <w:rFonts w:ascii="Times-Roman" w:hAnsi="Times-Roman" w:cs="Times-Roman"/>
          <w:sz w:val="20"/>
          <w:szCs w:val="20"/>
        </w:rPr>
        <w:t>Trevisoli</w:t>
      </w:r>
      <w:proofErr w:type="spellEnd"/>
      <w:r w:rsidRPr="00F535D9">
        <w:rPr>
          <w:rFonts w:ascii="Times-Roman" w:hAnsi="Times-Roman" w:cs="Times-Roman"/>
          <w:sz w:val="20"/>
          <w:szCs w:val="20"/>
        </w:rPr>
        <w:t xml:space="preserve"> Doria, </w:t>
      </w:r>
      <w:proofErr w:type="spellStart"/>
      <w:r w:rsidRPr="00F535D9">
        <w:rPr>
          <w:rFonts w:ascii="Times-Roman" w:hAnsi="Times-Roman" w:cs="Times-Roman"/>
          <w:sz w:val="20"/>
          <w:szCs w:val="20"/>
        </w:rPr>
        <w:t>Michelly</w:t>
      </w:r>
      <w:proofErr w:type="spellEnd"/>
      <w:r w:rsidRPr="00F535D9">
        <w:rPr>
          <w:rFonts w:ascii="Times-Roman" w:hAnsi="Times-Roman" w:cs="Times-Roman"/>
          <w:sz w:val="20"/>
          <w:szCs w:val="20"/>
        </w:rPr>
        <w:t xml:space="preserve"> de Souza, </w:t>
      </w:r>
      <w:proofErr w:type="spellStart"/>
      <w:r w:rsidRPr="00F535D9">
        <w:rPr>
          <w:rFonts w:ascii="Times-Roman" w:hAnsi="Times-Roman" w:cs="Times-Roman"/>
          <w:sz w:val="20"/>
          <w:szCs w:val="20"/>
        </w:rPr>
        <w:t>Samaresh</w:t>
      </w:r>
      <w:proofErr w:type="spellEnd"/>
      <w:r w:rsidRPr="00F535D9">
        <w:rPr>
          <w:rFonts w:ascii="Times-Roman" w:hAnsi="Times-Roman" w:cs="Times-Roman"/>
          <w:sz w:val="20"/>
          <w:szCs w:val="20"/>
        </w:rPr>
        <w:t xml:space="preserve"> Das, Isabelle </w:t>
      </w:r>
      <w:proofErr w:type="spellStart"/>
      <w:r w:rsidRPr="00F535D9">
        <w:rPr>
          <w:rFonts w:ascii="Times-Roman" w:hAnsi="Times-Roman" w:cs="Times-Roman"/>
          <w:sz w:val="20"/>
          <w:szCs w:val="20"/>
        </w:rPr>
        <w:t>Ferain</w:t>
      </w:r>
      <w:proofErr w:type="spellEnd"/>
      <w:r w:rsidRPr="00F535D9">
        <w:rPr>
          <w:rFonts w:ascii="Times-Roman" w:hAnsi="Times-Roman" w:cs="Times-Roman"/>
          <w:sz w:val="20"/>
          <w:szCs w:val="20"/>
        </w:rPr>
        <w:t xml:space="preserve">, and Marcelo Antonio </w:t>
      </w:r>
      <w:proofErr w:type="spellStart"/>
      <w:r w:rsidRPr="00F535D9">
        <w:rPr>
          <w:rFonts w:ascii="Times-Roman" w:hAnsi="Times-Roman" w:cs="Times-Roman"/>
          <w:sz w:val="20"/>
          <w:szCs w:val="20"/>
        </w:rPr>
        <w:t>Pavanello</w:t>
      </w:r>
      <w:proofErr w:type="spellEnd"/>
      <w:r w:rsidRPr="00F535D9">
        <w:rPr>
          <w:rFonts w:ascii="Times-Roman" w:hAnsi="Times-Roman" w:cs="Times-Roman"/>
          <w:sz w:val="20"/>
          <w:szCs w:val="20"/>
        </w:rPr>
        <w:t xml:space="preserve">. 2012. "Surface-potential-based drain current analytical model for triple-gate </w:t>
      </w:r>
      <w:proofErr w:type="spellStart"/>
      <w:r w:rsidRPr="00F535D9">
        <w:rPr>
          <w:rFonts w:ascii="Times-Roman" w:hAnsi="Times-Roman" w:cs="Times-Roman"/>
          <w:sz w:val="20"/>
          <w:szCs w:val="20"/>
        </w:rPr>
        <w:t>junctionless</w:t>
      </w:r>
      <w:proofErr w:type="spellEnd"/>
      <w:r w:rsidRPr="00F535D9">
        <w:rPr>
          <w:rFonts w:ascii="Times-Roman" w:hAnsi="Times-Roman" w:cs="Times-Roman"/>
          <w:sz w:val="20"/>
          <w:szCs w:val="20"/>
        </w:rPr>
        <w:t xml:space="preserve"> nanowire transistors." </w:t>
      </w:r>
      <w:r w:rsidRPr="00F535D9">
        <w:rPr>
          <w:rFonts w:ascii="Times-Roman" w:hAnsi="Times-Roman" w:cs="Times-Roman"/>
          <w:i/>
          <w:iCs/>
          <w:sz w:val="20"/>
          <w:szCs w:val="20"/>
        </w:rPr>
        <w:t>IEEE Transactions on Electron Devices</w:t>
      </w:r>
      <w:r w:rsidRPr="00F535D9">
        <w:rPr>
          <w:rFonts w:ascii="Times-Roman" w:hAnsi="Times-Roman" w:cs="Times-Roman"/>
          <w:sz w:val="20"/>
          <w:szCs w:val="20"/>
        </w:rPr>
        <w:t xml:space="preserve"> 59 (12): 3510-3518. </w:t>
      </w:r>
    </w:p>
    <w:p w14:paraId="38E99064" w14:textId="12D8BB09" w:rsidR="004547AC" w:rsidRPr="00F535D9" w:rsidRDefault="004547AC" w:rsidP="00ED0A1C">
      <w:pPr>
        <w:widowControl w:val="0"/>
        <w:autoSpaceDE w:val="0"/>
        <w:autoSpaceDN w:val="0"/>
        <w:adjustRightInd w:val="0"/>
        <w:spacing w:after="140" w:line="288" w:lineRule="auto"/>
        <w:ind w:left="480" w:hanging="480"/>
        <w:jc w:val="both"/>
        <w:rPr>
          <w:rFonts w:ascii="Times-Roman" w:hAnsi="Times-Roman" w:cs="Times-Roman"/>
          <w:sz w:val="20"/>
          <w:szCs w:val="20"/>
        </w:rPr>
      </w:pPr>
      <w:proofErr w:type="spellStart"/>
      <w:r w:rsidRPr="00F535D9">
        <w:rPr>
          <w:rFonts w:ascii="Times-Roman" w:hAnsi="Times-Roman" w:cs="Times-Roman"/>
          <w:sz w:val="20"/>
          <w:szCs w:val="20"/>
        </w:rPr>
        <w:t>Tsormpatzoglou</w:t>
      </w:r>
      <w:proofErr w:type="spellEnd"/>
      <w:r w:rsidRPr="00F535D9">
        <w:rPr>
          <w:rFonts w:ascii="Times-Roman" w:hAnsi="Times-Roman" w:cs="Times-Roman"/>
          <w:sz w:val="20"/>
          <w:szCs w:val="20"/>
        </w:rPr>
        <w:t xml:space="preserve">, A., D. H. </w:t>
      </w:r>
      <w:proofErr w:type="spellStart"/>
      <w:r w:rsidRPr="00F535D9">
        <w:rPr>
          <w:rFonts w:ascii="Times-Roman" w:hAnsi="Times-Roman" w:cs="Times-Roman"/>
          <w:sz w:val="20"/>
          <w:szCs w:val="20"/>
        </w:rPr>
        <w:t>Tassis</w:t>
      </w:r>
      <w:proofErr w:type="spellEnd"/>
      <w:r w:rsidRPr="00F535D9">
        <w:rPr>
          <w:rFonts w:ascii="Times-Roman" w:hAnsi="Times-Roman" w:cs="Times-Roman"/>
          <w:sz w:val="20"/>
          <w:szCs w:val="20"/>
        </w:rPr>
        <w:t xml:space="preserve">, C. A. Dimitriadis, G. </w:t>
      </w:r>
      <w:proofErr w:type="spellStart"/>
      <w:r w:rsidRPr="00F535D9">
        <w:rPr>
          <w:rFonts w:ascii="Times-Roman" w:hAnsi="Times-Roman" w:cs="Times-Roman"/>
          <w:sz w:val="20"/>
          <w:szCs w:val="20"/>
        </w:rPr>
        <w:t>Ghibaudo</w:t>
      </w:r>
      <w:proofErr w:type="spellEnd"/>
      <w:r w:rsidRPr="00F535D9">
        <w:rPr>
          <w:rFonts w:ascii="Times-Roman" w:hAnsi="Times-Roman" w:cs="Times-Roman"/>
          <w:sz w:val="20"/>
          <w:szCs w:val="20"/>
        </w:rPr>
        <w:t xml:space="preserve">, G. </w:t>
      </w:r>
      <w:proofErr w:type="spellStart"/>
      <w:r w:rsidRPr="00F535D9">
        <w:rPr>
          <w:rFonts w:ascii="Times-Roman" w:hAnsi="Times-Roman" w:cs="Times-Roman"/>
          <w:sz w:val="20"/>
          <w:szCs w:val="20"/>
        </w:rPr>
        <w:t>Pananakakis</w:t>
      </w:r>
      <w:proofErr w:type="spellEnd"/>
      <w:r w:rsidRPr="00F535D9">
        <w:rPr>
          <w:rFonts w:ascii="Times-Roman" w:hAnsi="Times-Roman" w:cs="Times-Roman"/>
          <w:sz w:val="20"/>
          <w:szCs w:val="20"/>
        </w:rPr>
        <w:t xml:space="preserve">, and R. Clerc. 2009. "A compact drain current model of short-channel cylindrical gate-all-around MOSFETs." </w:t>
      </w:r>
      <w:r w:rsidRPr="00F535D9">
        <w:rPr>
          <w:rFonts w:ascii="Times-Roman" w:hAnsi="Times-Roman" w:cs="Times-Roman"/>
          <w:i/>
          <w:iCs/>
          <w:sz w:val="20"/>
          <w:szCs w:val="20"/>
        </w:rPr>
        <w:t xml:space="preserve">Semiconductor </w:t>
      </w:r>
      <w:r w:rsidR="00DF08D1" w:rsidRPr="00F535D9">
        <w:rPr>
          <w:rFonts w:ascii="Times-Roman" w:hAnsi="Times-Roman" w:cs="Times-Roman"/>
          <w:i/>
          <w:iCs/>
          <w:sz w:val="20"/>
          <w:szCs w:val="20"/>
        </w:rPr>
        <w:t>S</w:t>
      </w:r>
      <w:r w:rsidRPr="00F535D9">
        <w:rPr>
          <w:rFonts w:ascii="Times-Roman" w:hAnsi="Times-Roman" w:cs="Times-Roman"/>
          <w:i/>
          <w:iCs/>
          <w:sz w:val="20"/>
          <w:szCs w:val="20"/>
        </w:rPr>
        <w:t xml:space="preserve">cience and </w:t>
      </w:r>
      <w:r w:rsidR="00DF08D1" w:rsidRPr="00F535D9">
        <w:rPr>
          <w:rFonts w:ascii="Times-Roman" w:hAnsi="Times-Roman" w:cs="Times-Roman"/>
          <w:i/>
          <w:iCs/>
          <w:sz w:val="20"/>
          <w:szCs w:val="20"/>
        </w:rPr>
        <w:t>T</w:t>
      </w:r>
      <w:r w:rsidRPr="00F535D9">
        <w:rPr>
          <w:rFonts w:ascii="Times-Roman" w:hAnsi="Times-Roman" w:cs="Times-Roman"/>
          <w:i/>
          <w:iCs/>
          <w:sz w:val="20"/>
          <w:szCs w:val="20"/>
        </w:rPr>
        <w:t>echnology</w:t>
      </w:r>
      <w:r w:rsidRPr="00F535D9">
        <w:rPr>
          <w:rFonts w:ascii="Times-Roman" w:hAnsi="Times-Roman" w:cs="Times-Roman"/>
          <w:sz w:val="20"/>
          <w:szCs w:val="20"/>
        </w:rPr>
        <w:t xml:space="preserve"> 24 (7): 075017. </w:t>
      </w:r>
    </w:p>
    <w:p w14:paraId="40354597" w14:textId="08BA458E" w:rsidR="009E430B" w:rsidRPr="00F535D9" w:rsidRDefault="009E430B" w:rsidP="00ED0A1C">
      <w:pPr>
        <w:widowControl w:val="0"/>
        <w:autoSpaceDE w:val="0"/>
        <w:autoSpaceDN w:val="0"/>
        <w:adjustRightInd w:val="0"/>
        <w:spacing w:after="140" w:line="288" w:lineRule="auto"/>
        <w:ind w:left="480" w:hanging="480"/>
        <w:jc w:val="both"/>
        <w:rPr>
          <w:rFonts w:ascii="Times-Roman" w:hAnsi="Times-Roman" w:cs="Times-Roman"/>
          <w:sz w:val="20"/>
          <w:szCs w:val="20"/>
        </w:rPr>
      </w:pPr>
      <w:r w:rsidRPr="00F535D9">
        <w:rPr>
          <w:rFonts w:ascii="Times-Roman" w:hAnsi="Times-Roman" w:cs="Times-Roman"/>
          <w:sz w:val="20"/>
          <w:szCs w:val="20"/>
        </w:rPr>
        <w:t xml:space="preserve">Wang, </w:t>
      </w:r>
      <w:proofErr w:type="spellStart"/>
      <w:r w:rsidRPr="00F535D9">
        <w:rPr>
          <w:rFonts w:ascii="Times-Roman" w:hAnsi="Times-Roman" w:cs="Times-Roman"/>
          <w:sz w:val="20"/>
          <w:szCs w:val="20"/>
        </w:rPr>
        <w:t>Juncheng</w:t>
      </w:r>
      <w:proofErr w:type="spellEnd"/>
      <w:r w:rsidRPr="00F535D9">
        <w:rPr>
          <w:rFonts w:ascii="Times-Roman" w:hAnsi="Times-Roman" w:cs="Times-Roman"/>
          <w:sz w:val="20"/>
          <w:szCs w:val="20"/>
        </w:rPr>
        <w:t xml:space="preserve">, Gang Du, </w:t>
      </w:r>
      <w:proofErr w:type="spellStart"/>
      <w:r w:rsidRPr="00F535D9">
        <w:rPr>
          <w:rFonts w:ascii="Times-Roman" w:hAnsi="Times-Roman" w:cs="Times-Roman"/>
          <w:sz w:val="20"/>
          <w:szCs w:val="20"/>
        </w:rPr>
        <w:t>Kangliang</w:t>
      </w:r>
      <w:proofErr w:type="spellEnd"/>
      <w:r w:rsidRPr="00F535D9">
        <w:rPr>
          <w:rFonts w:ascii="Times-Roman" w:hAnsi="Times-Roman" w:cs="Times-Roman"/>
          <w:sz w:val="20"/>
          <w:szCs w:val="20"/>
        </w:rPr>
        <w:t xml:space="preserve"> Wei, Kai Zhao, Lang Zeng, Xing Zhang, and Xiaoyan Liu. 2014. "Mixed-mode </w:t>
      </w:r>
      <w:r w:rsidRPr="00F535D9">
        <w:rPr>
          <w:rFonts w:ascii="Times-Roman" w:hAnsi="Times-Roman" w:cs="Times-Roman"/>
          <w:sz w:val="20"/>
          <w:szCs w:val="20"/>
        </w:rPr>
        <w:lastRenderedPageBreak/>
        <w:t xml:space="preserve">analysis of different mode silicon nanowire transistors-based inverter." </w:t>
      </w:r>
      <w:r w:rsidRPr="00F535D9">
        <w:rPr>
          <w:rFonts w:ascii="Times-Roman" w:hAnsi="Times-Roman" w:cs="Times-Roman"/>
          <w:i/>
          <w:iCs/>
          <w:sz w:val="20"/>
          <w:szCs w:val="20"/>
        </w:rPr>
        <w:t>IEEE Transactions on Nanotechnology</w:t>
      </w:r>
      <w:r w:rsidRPr="00F535D9">
        <w:rPr>
          <w:rFonts w:ascii="Times-Roman" w:hAnsi="Times-Roman" w:cs="Times-Roman"/>
          <w:sz w:val="20"/>
          <w:szCs w:val="20"/>
        </w:rPr>
        <w:t xml:space="preserve"> 13 (2): 362-367.</w:t>
      </w:r>
    </w:p>
    <w:p w14:paraId="36794F85" w14:textId="2EA17BEB" w:rsidR="0037551B" w:rsidRPr="00520ABF" w:rsidRDefault="00933D2D" w:rsidP="00520ABF">
      <w:pPr>
        <w:widowControl w:val="0"/>
        <w:autoSpaceDE w:val="0"/>
        <w:autoSpaceDN w:val="0"/>
        <w:adjustRightInd w:val="0"/>
        <w:spacing w:after="140" w:line="288" w:lineRule="auto"/>
        <w:ind w:left="480" w:hanging="480"/>
        <w:jc w:val="both"/>
        <w:rPr>
          <w:rFonts w:ascii="Times-Roman" w:hAnsi="Times-Roman" w:cs="Times-Roman"/>
          <w:sz w:val="20"/>
          <w:szCs w:val="20"/>
        </w:rPr>
      </w:pPr>
      <w:r w:rsidRPr="00F535D9">
        <w:rPr>
          <w:rFonts w:ascii="Times-Roman" w:hAnsi="Times-Roman" w:cs="Times-Roman"/>
          <w:sz w:val="20"/>
          <w:szCs w:val="20"/>
        </w:rPr>
        <w:t>Yu, Yun Seop. 2014. "A unified analytical current model for N-and P-type accumulation-mode (</w:t>
      </w:r>
      <w:proofErr w:type="spellStart"/>
      <w:r w:rsidRPr="00F535D9">
        <w:rPr>
          <w:rFonts w:ascii="Times-Roman" w:hAnsi="Times-Roman" w:cs="Times-Roman"/>
          <w:sz w:val="20"/>
          <w:szCs w:val="20"/>
        </w:rPr>
        <w:t>junctionless</w:t>
      </w:r>
      <w:proofErr w:type="spellEnd"/>
      <w:r w:rsidRPr="00F535D9">
        <w:rPr>
          <w:rFonts w:ascii="Times-Roman" w:hAnsi="Times-Roman" w:cs="Times-Roman"/>
          <w:sz w:val="20"/>
          <w:szCs w:val="20"/>
        </w:rPr>
        <w:t xml:space="preserve">) surrounding-gate nanowire FETs." </w:t>
      </w:r>
      <w:r w:rsidRPr="00F535D9">
        <w:rPr>
          <w:rFonts w:ascii="Times-Roman" w:hAnsi="Times-Roman" w:cs="Times-Roman"/>
          <w:i/>
          <w:iCs/>
          <w:sz w:val="20"/>
          <w:szCs w:val="20"/>
        </w:rPr>
        <w:t>IEEE Transactions on Electron Devices</w:t>
      </w:r>
      <w:r w:rsidRPr="00F535D9">
        <w:rPr>
          <w:rFonts w:ascii="Times-Roman" w:hAnsi="Times-Roman" w:cs="Times-Roman"/>
          <w:sz w:val="20"/>
          <w:szCs w:val="20"/>
        </w:rPr>
        <w:t xml:space="preserve"> 61 (8): 3007-3010.</w:t>
      </w:r>
      <w:r w:rsidRPr="00933D2D">
        <w:rPr>
          <w:rFonts w:ascii="Times-Roman" w:hAnsi="Times-Roman" w:cs="Times-Roman"/>
          <w:sz w:val="20"/>
          <w:szCs w:val="20"/>
        </w:rPr>
        <w:t xml:space="preserve"> </w:t>
      </w:r>
    </w:p>
    <w:sectPr w:rsidR="0037551B" w:rsidRPr="00520ABF" w:rsidSect="00143F2E">
      <w:headerReference w:type="default" r:id="rId49"/>
      <w:type w:val="continuous"/>
      <w:pgSz w:w="12240" w:h="15840" w:code="1"/>
      <w:pgMar w:top="1008" w:right="936" w:bottom="1008" w:left="936" w:header="432" w:footer="432" w:gutter="0"/>
      <w:cols w:num="2" w:space="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85CE7D" w14:textId="77777777" w:rsidR="00384DED" w:rsidRDefault="00384DED">
      <w:r>
        <w:separator/>
      </w:r>
    </w:p>
  </w:endnote>
  <w:endnote w:type="continuationSeparator" w:id="0">
    <w:p w14:paraId="4D4879A4" w14:textId="77777777" w:rsidR="00384DED" w:rsidRDefault="00384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panose1 w:val="02020502070401020303"/>
    <w:charset w:val="00"/>
    <w:family w:val="roman"/>
    <w:pitch w:val="variable"/>
    <w:sig w:usb0="80000067" w:usb1="02000000" w:usb2="00000000" w:usb3="00000000" w:csb0="0000019F" w:csb1="00000000"/>
  </w:font>
  <w:font w:name="Formata-Regular">
    <w:altName w:val="Calibri"/>
    <w:panose1 w:val="020B0604020202020204"/>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decorative"/>
    <w:pitch w:val="variable"/>
    <w:sig w:usb0="00000003" w:usb1="10000000" w:usb2="00000000" w:usb3="00000000" w:csb0="80000001" w:csb1="00000000"/>
  </w:font>
  <w:font w:name="Times-Roman">
    <w:altName w:val="Times New Roman"/>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00"/>
    <w:family w:val="swiss"/>
    <w:pitch w:val="variable"/>
    <w:sig w:usb0="E1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826D82" w14:textId="77777777" w:rsidR="00384DED" w:rsidRDefault="00384DED"/>
  </w:footnote>
  <w:footnote w:type="continuationSeparator" w:id="0">
    <w:p w14:paraId="70E2CFA6" w14:textId="77777777" w:rsidR="00384DED" w:rsidRDefault="00384DED">
      <w:r>
        <w:continuationSeparator/>
      </w:r>
    </w:p>
  </w:footnote>
  <w:footnote w:id="1">
    <w:p w14:paraId="3F33CDAF" w14:textId="16F7F7B9" w:rsidR="00877E81" w:rsidRDefault="00877E81" w:rsidP="00DF3803">
      <w:pPr>
        <w:pStyle w:val="FootnoteText"/>
        <w:ind w:firstLin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26731" w14:textId="77777777" w:rsidR="00877E81" w:rsidRDefault="00877E81">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62F820A2"/>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rPr>
        <w:b w:val="0"/>
      </w:rPr>
    </w:lvl>
    <w:lvl w:ilvl="2">
      <w:start w:val="1"/>
      <w:numFmt w:val="decimal"/>
      <w:pStyle w:val="Heading3"/>
      <w:lvlText w:val="%3)"/>
      <w:legacy w:legacy="1" w:legacySpace="144" w:legacyIndent="144"/>
      <w:lvlJc w:val="left"/>
      <w:rPr>
        <w:i/>
      </w:rPr>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15:restartNumberingAfterBreak="0">
    <w:nsid w:val="38041ED3"/>
    <w:multiLevelType w:val="hybridMultilevel"/>
    <w:tmpl w:val="7EEEF47C"/>
    <w:lvl w:ilvl="0" w:tplc="08090019">
      <w:start w:val="1"/>
      <w:numFmt w:val="lowerLetter"/>
      <w:lvlText w:val="%1."/>
      <w:lvlJc w:val="left"/>
      <w:pPr>
        <w:ind w:left="1008" w:hanging="360"/>
      </w:pPr>
    </w:lvl>
    <w:lvl w:ilvl="1" w:tplc="08090019" w:tentative="1">
      <w:start w:val="1"/>
      <w:numFmt w:val="lowerLetter"/>
      <w:lvlText w:val="%2."/>
      <w:lvlJc w:val="left"/>
      <w:pPr>
        <w:ind w:left="1728" w:hanging="360"/>
      </w:pPr>
    </w:lvl>
    <w:lvl w:ilvl="2" w:tplc="0809001B" w:tentative="1">
      <w:start w:val="1"/>
      <w:numFmt w:val="lowerRoman"/>
      <w:lvlText w:val="%3."/>
      <w:lvlJc w:val="right"/>
      <w:pPr>
        <w:ind w:left="2448" w:hanging="180"/>
      </w:pPr>
    </w:lvl>
    <w:lvl w:ilvl="3" w:tplc="0809000F" w:tentative="1">
      <w:start w:val="1"/>
      <w:numFmt w:val="decimal"/>
      <w:lvlText w:val="%4."/>
      <w:lvlJc w:val="left"/>
      <w:pPr>
        <w:ind w:left="3168" w:hanging="360"/>
      </w:pPr>
    </w:lvl>
    <w:lvl w:ilvl="4" w:tplc="08090019" w:tentative="1">
      <w:start w:val="1"/>
      <w:numFmt w:val="lowerLetter"/>
      <w:lvlText w:val="%5."/>
      <w:lvlJc w:val="left"/>
      <w:pPr>
        <w:ind w:left="3888" w:hanging="360"/>
      </w:pPr>
    </w:lvl>
    <w:lvl w:ilvl="5" w:tplc="0809001B" w:tentative="1">
      <w:start w:val="1"/>
      <w:numFmt w:val="lowerRoman"/>
      <w:lvlText w:val="%6."/>
      <w:lvlJc w:val="right"/>
      <w:pPr>
        <w:ind w:left="4608" w:hanging="180"/>
      </w:pPr>
    </w:lvl>
    <w:lvl w:ilvl="6" w:tplc="0809000F" w:tentative="1">
      <w:start w:val="1"/>
      <w:numFmt w:val="decimal"/>
      <w:lvlText w:val="%7."/>
      <w:lvlJc w:val="left"/>
      <w:pPr>
        <w:ind w:left="5328" w:hanging="360"/>
      </w:pPr>
    </w:lvl>
    <w:lvl w:ilvl="7" w:tplc="08090019" w:tentative="1">
      <w:start w:val="1"/>
      <w:numFmt w:val="lowerLetter"/>
      <w:lvlText w:val="%8."/>
      <w:lvlJc w:val="left"/>
      <w:pPr>
        <w:ind w:left="6048" w:hanging="360"/>
      </w:pPr>
    </w:lvl>
    <w:lvl w:ilvl="8" w:tplc="0809001B" w:tentative="1">
      <w:start w:val="1"/>
      <w:numFmt w:val="lowerRoman"/>
      <w:lvlText w:val="%9."/>
      <w:lvlJc w:val="right"/>
      <w:pPr>
        <w:ind w:left="6768" w:hanging="180"/>
      </w:pPr>
    </w:lvl>
  </w:abstractNum>
  <w:abstractNum w:abstractNumId="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 w15:restartNumberingAfterBreak="0">
    <w:nsid w:val="52CA544A"/>
    <w:multiLevelType w:val="singleLevel"/>
    <w:tmpl w:val="4B94D72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20"/>
      </w:rPr>
    </w:lvl>
  </w:abstractNum>
  <w:abstractNum w:abstractNumId="4"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5" w15:restartNumberingAfterBreak="0">
    <w:nsid w:val="77100232"/>
    <w:multiLevelType w:val="hybridMultilevel"/>
    <w:tmpl w:val="D8385B20"/>
    <w:lvl w:ilvl="0" w:tplc="08090019">
      <w:start w:val="1"/>
      <w:numFmt w:val="lowerLetter"/>
      <w:lvlText w:val="%1."/>
      <w:lvlJc w:val="left"/>
      <w:pPr>
        <w:ind w:left="1008" w:hanging="360"/>
      </w:pPr>
    </w:lvl>
    <w:lvl w:ilvl="1" w:tplc="08090019" w:tentative="1">
      <w:start w:val="1"/>
      <w:numFmt w:val="lowerLetter"/>
      <w:lvlText w:val="%2."/>
      <w:lvlJc w:val="left"/>
      <w:pPr>
        <w:ind w:left="1728" w:hanging="360"/>
      </w:pPr>
    </w:lvl>
    <w:lvl w:ilvl="2" w:tplc="0809001B" w:tentative="1">
      <w:start w:val="1"/>
      <w:numFmt w:val="lowerRoman"/>
      <w:lvlText w:val="%3."/>
      <w:lvlJc w:val="right"/>
      <w:pPr>
        <w:ind w:left="2448" w:hanging="180"/>
      </w:pPr>
    </w:lvl>
    <w:lvl w:ilvl="3" w:tplc="0809000F" w:tentative="1">
      <w:start w:val="1"/>
      <w:numFmt w:val="decimal"/>
      <w:lvlText w:val="%4."/>
      <w:lvlJc w:val="left"/>
      <w:pPr>
        <w:ind w:left="3168" w:hanging="360"/>
      </w:pPr>
    </w:lvl>
    <w:lvl w:ilvl="4" w:tplc="08090019" w:tentative="1">
      <w:start w:val="1"/>
      <w:numFmt w:val="lowerLetter"/>
      <w:lvlText w:val="%5."/>
      <w:lvlJc w:val="left"/>
      <w:pPr>
        <w:ind w:left="3888" w:hanging="360"/>
      </w:pPr>
    </w:lvl>
    <w:lvl w:ilvl="5" w:tplc="0809001B" w:tentative="1">
      <w:start w:val="1"/>
      <w:numFmt w:val="lowerRoman"/>
      <w:lvlText w:val="%6."/>
      <w:lvlJc w:val="right"/>
      <w:pPr>
        <w:ind w:left="4608" w:hanging="180"/>
      </w:pPr>
    </w:lvl>
    <w:lvl w:ilvl="6" w:tplc="0809000F" w:tentative="1">
      <w:start w:val="1"/>
      <w:numFmt w:val="decimal"/>
      <w:lvlText w:val="%7."/>
      <w:lvlJc w:val="left"/>
      <w:pPr>
        <w:ind w:left="5328" w:hanging="360"/>
      </w:pPr>
    </w:lvl>
    <w:lvl w:ilvl="7" w:tplc="08090019" w:tentative="1">
      <w:start w:val="1"/>
      <w:numFmt w:val="lowerLetter"/>
      <w:lvlText w:val="%8."/>
      <w:lvlJc w:val="left"/>
      <w:pPr>
        <w:ind w:left="6048" w:hanging="360"/>
      </w:pPr>
    </w:lvl>
    <w:lvl w:ilvl="8" w:tplc="0809001B" w:tentative="1">
      <w:start w:val="1"/>
      <w:numFmt w:val="lowerRoman"/>
      <w:lvlText w:val="%9."/>
      <w:lvlJc w:val="right"/>
      <w:pPr>
        <w:ind w:left="6768" w:hanging="180"/>
      </w:pPr>
    </w:lvl>
  </w:abstractNum>
  <w:num w:numId="1" w16cid:durableId="1699353829">
    <w:abstractNumId w:val="0"/>
  </w:num>
  <w:num w:numId="2" w16cid:durableId="1703702973">
    <w:abstractNumId w:val="2"/>
  </w:num>
  <w:num w:numId="3" w16cid:durableId="1363435841">
    <w:abstractNumId w:val="4"/>
  </w:num>
  <w:num w:numId="4" w16cid:durableId="240873650">
    <w:abstractNumId w:val="5"/>
  </w:num>
  <w:num w:numId="5" w16cid:durableId="2040735007">
    <w:abstractNumId w:val="1"/>
  </w:num>
  <w:num w:numId="6" w16cid:durableId="2048678531">
    <w:abstractNumId w:val="3"/>
  </w:num>
  <w:num w:numId="7" w16cid:durableId="87317714">
    <w:abstractNumId w:val="0"/>
  </w:num>
  <w:num w:numId="8" w16cid:durableId="97445652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202"/>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35B"/>
    <w:rsid w:val="00006363"/>
    <w:rsid w:val="00020751"/>
    <w:rsid w:val="000209A9"/>
    <w:rsid w:val="00031CD2"/>
    <w:rsid w:val="000401D4"/>
    <w:rsid w:val="00042E13"/>
    <w:rsid w:val="00045595"/>
    <w:rsid w:val="00053994"/>
    <w:rsid w:val="00072EEF"/>
    <w:rsid w:val="00074678"/>
    <w:rsid w:val="00082F06"/>
    <w:rsid w:val="00085217"/>
    <w:rsid w:val="000A168B"/>
    <w:rsid w:val="000A1B5D"/>
    <w:rsid w:val="000A1FD1"/>
    <w:rsid w:val="000A6D85"/>
    <w:rsid w:val="000C1662"/>
    <w:rsid w:val="000C4286"/>
    <w:rsid w:val="000C55B4"/>
    <w:rsid w:val="000D2BDE"/>
    <w:rsid w:val="000D6354"/>
    <w:rsid w:val="000E016C"/>
    <w:rsid w:val="000E14D1"/>
    <w:rsid w:val="000E1B27"/>
    <w:rsid w:val="000E2802"/>
    <w:rsid w:val="000E7B88"/>
    <w:rsid w:val="000F1AF0"/>
    <w:rsid w:val="000F6F17"/>
    <w:rsid w:val="000F6FE6"/>
    <w:rsid w:val="0010118F"/>
    <w:rsid w:val="00101BEF"/>
    <w:rsid w:val="00101FFC"/>
    <w:rsid w:val="00104BB0"/>
    <w:rsid w:val="0010794E"/>
    <w:rsid w:val="00107988"/>
    <w:rsid w:val="0013354F"/>
    <w:rsid w:val="00143F2E"/>
    <w:rsid w:val="00144E72"/>
    <w:rsid w:val="001529D6"/>
    <w:rsid w:val="00170779"/>
    <w:rsid w:val="001768FF"/>
    <w:rsid w:val="001A1F8A"/>
    <w:rsid w:val="001A3D56"/>
    <w:rsid w:val="001A60B1"/>
    <w:rsid w:val="001B327A"/>
    <w:rsid w:val="001B36B1"/>
    <w:rsid w:val="001C0B78"/>
    <w:rsid w:val="001C175A"/>
    <w:rsid w:val="001D4B02"/>
    <w:rsid w:val="001E469C"/>
    <w:rsid w:val="001E7B7A"/>
    <w:rsid w:val="001F2B13"/>
    <w:rsid w:val="001F37E9"/>
    <w:rsid w:val="001F4C5C"/>
    <w:rsid w:val="00204478"/>
    <w:rsid w:val="002067DD"/>
    <w:rsid w:val="00214E2E"/>
    <w:rsid w:val="0021541A"/>
    <w:rsid w:val="00216141"/>
    <w:rsid w:val="00216B5C"/>
    <w:rsid w:val="00217186"/>
    <w:rsid w:val="002175D1"/>
    <w:rsid w:val="00224ABB"/>
    <w:rsid w:val="00236605"/>
    <w:rsid w:val="002434A1"/>
    <w:rsid w:val="00263943"/>
    <w:rsid w:val="002640EA"/>
    <w:rsid w:val="00266656"/>
    <w:rsid w:val="00267B35"/>
    <w:rsid w:val="00273FEA"/>
    <w:rsid w:val="00283269"/>
    <w:rsid w:val="00285FE8"/>
    <w:rsid w:val="002935DF"/>
    <w:rsid w:val="002948B0"/>
    <w:rsid w:val="002A5BD4"/>
    <w:rsid w:val="002A6766"/>
    <w:rsid w:val="002B2037"/>
    <w:rsid w:val="002C0959"/>
    <w:rsid w:val="002C25CC"/>
    <w:rsid w:val="002C3708"/>
    <w:rsid w:val="002D3DFF"/>
    <w:rsid w:val="002D3E0E"/>
    <w:rsid w:val="002D4073"/>
    <w:rsid w:val="002F47B6"/>
    <w:rsid w:val="002F7910"/>
    <w:rsid w:val="003019E6"/>
    <w:rsid w:val="00301CE0"/>
    <w:rsid w:val="00310FC9"/>
    <w:rsid w:val="003140B0"/>
    <w:rsid w:val="00315DF3"/>
    <w:rsid w:val="003162EC"/>
    <w:rsid w:val="003166FE"/>
    <w:rsid w:val="003233FA"/>
    <w:rsid w:val="003427CE"/>
    <w:rsid w:val="00343685"/>
    <w:rsid w:val="00347D8E"/>
    <w:rsid w:val="00350B0E"/>
    <w:rsid w:val="00351AAE"/>
    <w:rsid w:val="00354D88"/>
    <w:rsid w:val="00360269"/>
    <w:rsid w:val="003618D3"/>
    <w:rsid w:val="00370335"/>
    <w:rsid w:val="0037551B"/>
    <w:rsid w:val="00381800"/>
    <w:rsid w:val="00384AC4"/>
    <w:rsid w:val="00384DED"/>
    <w:rsid w:val="00392DBA"/>
    <w:rsid w:val="003C3322"/>
    <w:rsid w:val="003C68C2"/>
    <w:rsid w:val="003D48E6"/>
    <w:rsid w:val="003D4CAE"/>
    <w:rsid w:val="003E6262"/>
    <w:rsid w:val="003F26BD"/>
    <w:rsid w:val="003F52AD"/>
    <w:rsid w:val="003F6666"/>
    <w:rsid w:val="00404CAE"/>
    <w:rsid w:val="004201A2"/>
    <w:rsid w:val="0043144F"/>
    <w:rsid w:val="00431BFA"/>
    <w:rsid w:val="004353CF"/>
    <w:rsid w:val="0043787D"/>
    <w:rsid w:val="00440A1B"/>
    <w:rsid w:val="00442F70"/>
    <w:rsid w:val="00452613"/>
    <w:rsid w:val="004531D8"/>
    <w:rsid w:val="004547AC"/>
    <w:rsid w:val="004631BC"/>
    <w:rsid w:val="00481C78"/>
    <w:rsid w:val="00484761"/>
    <w:rsid w:val="00484DD5"/>
    <w:rsid w:val="00487CA5"/>
    <w:rsid w:val="004952B7"/>
    <w:rsid w:val="004A024C"/>
    <w:rsid w:val="004A388D"/>
    <w:rsid w:val="004C1E16"/>
    <w:rsid w:val="004C2543"/>
    <w:rsid w:val="004D1453"/>
    <w:rsid w:val="004D15CA"/>
    <w:rsid w:val="004D2074"/>
    <w:rsid w:val="004D3823"/>
    <w:rsid w:val="004D4FD6"/>
    <w:rsid w:val="004D747A"/>
    <w:rsid w:val="004E3E4C"/>
    <w:rsid w:val="004E7929"/>
    <w:rsid w:val="004F23A0"/>
    <w:rsid w:val="004F2ADC"/>
    <w:rsid w:val="004F451C"/>
    <w:rsid w:val="005003E3"/>
    <w:rsid w:val="00500EA0"/>
    <w:rsid w:val="005052CD"/>
    <w:rsid w:val="0051313E"/>
    <w:rsid w:val="00517F75"/>
    <w:rsid w:val="00520ABF"/>
    <w:rsid w:val="005407AA"/>
    <w:rsid w:val="00550A26"/>
    <w:rsid w:val="00550BF5"/>
    <w:rsid w:val="005577BA"/>
    <w:rsid w:val="00557E81"/>
    <w:rsid w:val="00567A70"/>
    <w:rsid w:val="005711D1"/>
    <w:rsid w:val="00571D1E"/>
    <w:rsid w:val="00576C9F"/>
    <w:rsid w:val="005926BC"/>
    <w:rsid w:val="0059302E"/>
    <w:rsid w:val="00593D66"/>
    <w:rsid w:val="005A2A15"/>
    <w:rsid w:val="005B2603"/>
    <w:rsid w:val="005C557F"/>
    <w:rsid w:val="005D1B15"/>
    <w:rsid w:val="005D2824"/>
    <w:rsid w:val="005D4F1A"/>
    <w:rsid w:val="005D72BB"/>
    <w:rsid w:val="005E0667"/>
    <w:rsid w:val="005E692F"/>
    <w:rsid w:val="005E7DA8"/>
    <w:rsid w:val="005F5E97"/>
    <w:rsid w:val="005F769E"/>
    <w:rsid w:val="0062114B"/>
    <w:rsid w:val="00623698"/>
    <w:rsid w:val="00624FEE"/>
    <w:rsid w:val="006253D4"/>
    <w:rsid w:val="00625E96"/>
    <w:rsid w:val="00631853"/>
    <w:rsid w:val="00631AAC"/>
    <w:rsid w:val="00631FC9"/>
    <w:rsid w:val="00640748"/>
    <w:rsid w:val="00641122"/>
    <w:rsid w:val="0064292D"/>
    <w:rsid w:val="00642AB0"/>
    <w:rsid w:val="00646BC2"/>
    <w:rsid w:val="00647C09"/>
    <w:rsid w:val="00651F2C"/>
    <w:rsid w:val="00653A60"/>
    <w:rsid w:val="00660FDC"/>
    <w:rsid w:val="00671177"/>
    <w:rsid w:val="00684B07"/>
    <w:rsid w:val="00687EC6"/>
    <w:rsid w:val="006938A1"/>
    <w:rsid w:val="00693D5D"/>
    <w:rsid w:val="006A5A2B"/>
    <w:rsid w:val="006B5413"/>
    <w:rsid w:val="006B7F03"/>
    <w:rsid w:val="006C7273"/>
    <w:rsid w:val="006D10FA"/>
    <w:rsid w:val="006D14D9"/>
    <w:rsid w:val="006D4D7A"/>
    <w:rsid w:val="006F2992"/>
    <w:rsid w:val="006F487A"/>
    <w:rsid w:val="006F4DA5"/>
    <w:rsid w:val="007120F2"/>
    <w:rsid w:val="00725B45"/>
    <w:rsid w:val="00731687"/>
    <w:rsid w:val="007410C1"/>
    <w:rsid w:val="00744BA2"/>
    <w:rsid w:val="00755CA0"/>
    <w:rsid w:val="00767D1C"/>
    <w:rsid w:val="00781389"/>
    <w:rsid w:val="007837C5"/>
    <w:rsid w:val="00796D25"/>
    <w:rsid w:val="00797A31"/>
    <w:rsid w:val="007A00AA"/>
    <w:rsid w:val="007B23B9"/>
    <w:rsid w:val="007B5CBE"/>
    <w:rsid w:val="007C18E2"/>
    <w:rsid w:val="007C4336"/>
    <w:rsid w:val="007C76C3"/>
    <w:rsid w:val="007D37A6"/>
    <w:rsid w:val="007D6B57"/>
    <w:rsid w:val="007E5AD6"/>
    <w:rsid w:val="007F20DE"/>
    <w:rsid w:val="007F219E"/>
    <w:rsid w:val="007F7AA6"/>
    <w:rsid w:val="0080219E"/>
    <w:rsid w:val="00810DAE"/>
    <w:rsid w:val="0081739E"/>
    <w:rsid w:val="008204C2"/>
    <w:rsid w:val="0082159E"/>
    <w:rsid w:val="008223FA"/>
    <w:rsid w:val="00823624"/>
    <w:rsid w:val="00823A83"/>
    <w:rsid w:val="008261F5"/>
    <w:rsid w:val="0082727B"/>
    <w:rsid w:val="00832E04"/>
    <w:rsid w:val="00837E47"/>
    <w:rsid w:val="00842F2E"/>
    <w:rsid w:val="0085006A"/>
    <w:rsid w:val="00851890"/>
    <w:rsid w:val="008518FE"/>
    <w:rsid w:val="008522D9"/>
    <w:rsid w:val="0085659C"/>
    <w:rsid w:val="00864AEB"/>
    <w:rsid w:val="00866802"/>
    <w:rsid w:val="00872026"/>
    <w:rsid w:val="00872910"/>
    <w:rsid w:val="008735A6"/>
    <w:rsid w:val="00873955"/>
    <w:rsid w:val="008778D0"/>
    <w:rsid w:val="0087792E"/>
    <w:rsid w:val="00877E81"/>
    <w:rsid w:val="00883EAF"/>
    <w:rsid w:val="00885258"/>
    <w:rsid w:val="00885C7E"/>
    <w:rsid w:val="00890DDA"/>
    <w:rsid w:val="008A2944"/>
    <w:rsid w:val="008A30C3"/>
    <w:rsid w:val="008A3C23"/>
    <w:rsid w:val="008C49CC"/>
    <w:rsid w:val="008D06D8"/>
    <w:rsid w:val="008D3A67"/>
    <w:rsid w:val="008D4945"/>
    <w:rsid w:val="008D603C"/>
    <w:rsid w:val="008D69E9"/>
    <w:rsid w:val="008E0057"/>
    <w:rsid w:val="008E05C0"/>
    <w:rsid w:val="008E0645"/>
    <w:rsid w:val="008E7E93"/>
    <w:rsid w:val="008F3D14"/>
    <w:rsid w:val="008F594A"/>
    <w:rsid w:val="0090452D"/>
    <w:rsid w:val="00904C7E"/>
    <w:rsid w:val="0091035B"/>
    <w:rsid w:val="00921EB2"/>
    <w:rsid w:val="00932BDC"/>
    <w:rsid w:val="00933D2D"/>
    <w:rsid w:val="00941C42"/>
    <w:rsid w:val="00946347"/>
    <w:rsid w:val="00947F0F"/>
    <w:rsid w:val="009527F8"/>
    <w:rsid w:val="00963AD2"/>
    <w:rsid w:val="00967909"/>
    <w:rsid w:val="00977CF2"/>
    <w:rsid w:val="00980F91"/>
    <w:rsid w:val="00991DA1"/>
    <w:rsid w:val="009A1F6E"/>
    <w:rsid w:val="009A41EF"/>
    <w:rsid w:val="009A577D"/>
    <w:rsid w:val="009A6FD7"/>
    <w:rsid w:val="009B26A6"/>
    <w:rsid w:val="009B77AC"/>
    <w:rsid w:val="009C35DD"/>
    <w:rsid w:val="009C7D17"/>
    <w:rsid w:val="009D0FCF"/>
    <w:rsid w:val="009D7D81"/>
    <w:rsid w:val="009E2CE4"/>
    <w:rsid w:val="009E430B"/>
    <w:rsid w:val="009E484E"/>
    <w:rsid w:val="009F1FEF"/>
    <w:rsid w:val="009F40FB"/>
    <w:rsid w:val="00A05638"/>
    <w:rsid w:val="00A06083"/>
    <w:rsid w:val="00A12CF1"/>
    <w:rsid w:val="00A20BB3"/>
    <w:rsid w:val="00A22FCB"/>
    <w:rsid w:val="00A472F1"/>
    <w:rsid w:val="00A5237D"/>
    <w:rsid w:val="00A5420E"/>
    <w:rsid w:val="00A554A3"/>
    <w:rsid w:val="00A56E45"/>
    <w:rsid w:val="00A61475"/>
    <w:rsid w:val="00A758EA"/>
    <w:rsid w:val="00A8397E"/>
    <w:rsid w:val="00A867D9"/>
    <w:rsid w:val="00A91473"/>
    <w:rsid w:val="00A95C50"/>
    <w:rsid w:val="00AA1F23"/>
    <w:rsid w:val="00AA5014"/>
    <w:rsid w:val="00AA57BD"/>
    <w:rsid w:val="00AB0947"/>
    <w:rsid w:val="00AB79A6"/>
    <w:rsid w:val="00AC4850"/>
    <w:rsid w:val="00AD7E5A"/>
    <w:rsid w:val="00AF1E66"/>
    <w:rsid w:val="00B10257"/>
    <w:rsid w:val="00B207DE"/>
    <w:rsid w:val="00B245E6"/>
    <w:rsid w:val="00B47B59"/>
    <w:rsid w:val="00B50364"/>
    <w:rsid w:val="00B52475"/>
    <w:rsid w:val="00B53F81"/>
    <w:rsid w:val="00B56C2B"/>
    <w:rsid w:val="00B6206C"/>
    <w:rsid w:val="00B634D8"/>
    <w:rsid w:val="00B64FC5"/>
    <w:rsid w:val="00B65BD3"/>
    <w:rsid w:val="00B67025"/>
    <w:rsid w:val="00B67DCB"/>
    <w:rsid w:val="00B70469"/>
    <w:rsid w:val="00B72DD8"/>
    <w:rsid w:val="00B72E09"/>
    <w:rsid w:val="00B73650"/>
    <w:rsid w:val="00B81F42"/>
    <w:rsid w:val="00B84CF3"/>
    <w:rsid w:val="00B85A30"/>
    <w:rsid w:val="00B939AB"/>
    <w:rsid w:val="00B970E3"/>
    <w:rsid w:val="00BA22C0"/>
    <w:rsid w:val="00BC0E33"/>
    <w:rsid w:val="00BD0F75"/>
    <w:rsid w:val="00BE14E9"/>
    <w:rsid w:val="00BF0C69"/>
    <w:rsid w:val="00BF0D26"/>
    <w:rsid w:val="00BF629B"/>
    <w:rsid w:val="00BF655C"/>
    <w:rsid w:val="00BF6F2A"/>
    <w:rsid w:val="00C00622"/>
    <w:rsid w:val="00C051DF"/>
    <w:rsid w:val="00C075EF"/>
    <w:rsid w:val="00C0781C"/>
    <w:rsid w:val="00C115AF"/>
    <w:rsid w:val="00C11E83"/>
    <w:rsid w:val="00C1538A"/>
    <w:rsid w:val="00C2378A"/>
    <w:rsid w:val="00C265C9"/>
    <w:rsid w:val="00C378A1"/>
    <w:rsid w:val="00C43B04"/>
    <w:rsid w:val="00C46009"/>
    <w:rsid w:val="00C533D6"/>
    <w:rsid w:val="00C54DF7"/>
    <w:rsid w:val="00C602D1"/>
    <w:rsid w:val="00C621D6"/>
    <w:rsid w:val="00C754AF"/>
    <w:rsid w:val="00C77C2A"/>
    <w:rsid w:val="00C82D86"/>
    <w:rsid w:val="00CA023C"/>
    <w:rsid w:val="00CB4B8D"/>
    <w:rsid w:val="00CC0DDA"/>
    <w:rsid w:val="00CC77D7"/>
    <w:rsid w:val="00CD684F"/>
    <w:rsid w:val="00CE321E"/>
    <w:rsid w:val="00CE5167"/>
    <w:rsid w:val="00CE6F0D"/>
    <w:rsid w:val="00CF2829"/>
    <w:rsid w:val="00CF5272"/>
    <w:rsid w:val="00D04350"/>
    <w:rsid w:val="00D06623"/>
    <w:rsid w:val="00D14C6B"/>
    <w:rsid w:val="00D158C4"/>
    <w:rsid w:val="00D32366"/>
    <w:rsid w:val="00D4007E"/>
    <w:rsid w:val="00D40E44"/>
    <w:rsid w:val="00D43B93"/>
    <w:rsid w:val="00D5536F"/>
    <w:rsid w:val="00D56935"/>
    <w:rsid w:val="00D757ED"/>
    <w:rsid w:val="00D758C6"/>
    <w:rsid w:val="00D90C10"/>
    <w:rsid w:val="00D92E96"/>
    <w:rsid w:val="00D9610B"/>
    <w:rsid w:val="00DA258C"/>
    <w:rsid w:val="00DA2FE2"/>
    <w:rsid w:val="00DB6E19"/>
    <w:rsid w:val="00DC0446"/>
    <w:rsid w:val="00DC2E44"/>
    <w:rsid w:val="00DC6213"/>
    <w:rsid w:val="00DD12F6"/>
    <w:rsid w:val="00DD288E"/>
    <w:rsid w:val="00DE07FA"/>
    <w:rsid w:val="00DE3739"/>
    <w:rsid w:val="00DE3B00"/>
    <w:rsid w:val="00DE714F"/>
    <w:rsid w:val="00DF08D1"/>
    <w:rsid w:val="00DF2DDE"/>
    <w:rsid w:val="00DF32F5"/>
    <w:rsid w:val="00DF3803"/>
    <w:rsid w:val="00E0003D"/>
    <w:rsid w:val="00E01667"/>
    <w:rsid w:val="00E0445D"/>
    <w:rsid w:val="00E12721"/>
    <w:rsid w:val="00E12C64"/>
    <w:rsid w:val="00E132C8"/>
    <w:rsid w:val="00E16308"/>
    <w:rsid w:val="00E256CE"/>
    <w:rsid w:val="00E2578F"/>
    <w:rsid w:val="00E36209"/>
    <w:rsid w:val="00E420BB"/>
    <w:rsid w:val="00E46A44"/>
    <w:rsid w:val="00E50DF6"/>
    <w:rsid w:val="00E56416"/>
    <w:rsid w:val="00E6071C"/>
    <w:rsid w:val="00E63B18"/>
    <w:rsid w:val="00E95DB2"/>
    <w:rsid w:val="00E965C5"/>
    <w:rsid w:val="00E96A3A"/>
    <w:rsid w:val="00E97402"/>
    <w:rsid w:val="00E97B99"/>
    <w:rsid w:val="00EA66AD"/>
    <w:rsid w:val="00EB2E9D"/>
    <w:rsid w:val="00EB3FCF"/>
    <w:rsid w:val="00EB53CF"/>
    <w:rsid w:val="00EB6612"/>
    <w:rsid w:val="00EC1C91"/>
    <w:rsid w:val="00ED0A1C"/>
    <w:rsid w:val="00ED3D6B"/>
    <w:rsid w:val="00EE2613"/>
    <w:rsid w:val="00EE6FFC"/>
    <w:rsid w:val="00EF10AC"/>
    <w:rsid w:val="00EF1AA8"/>
    <w:rsid w:val="00EF4701"/>
    <w:rsid w:val="00EF564E"/>
    <w:rsid w:val="00F1546B"/>
    <w:rsid w:val="00F22198"/>
    <w:rsid w:val="00F24A19"/>
    <w:rsid w:val="00F31099"/>
    <w:rsid w:val="00F33D49"/>
    <w:rsid w:val="00F3481E"/>
    <w:rsid w:val="00F34B4E"/>
    <w:rsid w:val="00F403F5"/>
    <w:rsid w:val="00F40C50"/>
    <w:rsid w:val="00F45E77"/>
    <w:rsid w:val="00F535D9"/>
    <w:rsid w:val="00F563CB"/>
    <w:rsid w:val="00F577F6"/>
    <w:rsid w:val="00F630CC"/>
    <w:rsid w:val="00F64441"/>
    <w:rsid w:val="00F65266"/>
    <w:rsid w:val="00F71F8B"/>
    <w:rsid w:val="00F72A8C"/>
    <w:rsid w:val="00F751E1"/>
    <w:rsid w:val="00FB242B"/>
    <w:rsid w:val="00FB4BA8"/>
    <w:rsid w:val="00FD347F"/>
    <w:rsid w:val="00FF1646"/>
    <w:rsid w:val="00FF4FAE"/>
  </w:rsids>
  <m:mathPr>
    <m:mathFont m:val="Cambria Math"/>
    <m:brkBin m:val="before"/>
    <m:brkBinSub m:val="--"/>
    <m:smallFrac/>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893E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D81"/>
  </w:style>
  <w:style w:type="paragraph" w:styleId="Heading1">
    <w:name w:val="heading 1"/>
    <w:basedOn w:val="Normal"/>
    <w:next w:val="Normal"/>
    <w:link w:val="Heading1Char"/>
    <w:uiPriority w:val="9"/>
    <w:qFormat/>
    <w:rsid w:val="009D7D81"/>
    <w:pPr>
      <w:keepNext/>
      <w:numPr>
        <w:numId w:val="1"/>
      </w:numPr>
      <w:spacing w:before="240" w:after="80"/>
      <w:jc w:val="center"/>
      <w:outlineLvl w:val="0"/>
    </w:pPr>
    <w:rPr>
      <w:smallCaps/>
      <w:kern w:val="28"/>
    </w:rPr>
  </w:style>
  <w:style w:type="paragraph" w:styleId="Heading2">
    <w:name w:val="heading 2"/>
    <w:basedOn w:val="Normal"/>
    <w:next w:val="Normal"/>
    <w:link w:val="Heading2Char"/>
    <w:uiPriority w:val="9"/>
    <w:qFormat/>
    <w:rsid w:val="009D7D81"/>
    <w:pPr>
      <w:keepNext/>
      <w:numPr>
        <w:ilvl w:val="1"/>
        <w:numId w:val="1"/>
      </w:numPr>
      <w:spacing w:before="120" w:after="60"/>
      <w:outlineLvl w:val="1"/>
    </w:pPr>
    <w:rPr>
      <w:i/>
      <w:iCs/>
    </w:rPr>
  </w:style>
  <w:style w:type="paragraph" w:styleId="Heading3">
    <w:name w:val="heading 3"/>
    <w:basedOn w:val="Normal"/>
    <w:next w:val="Normal"/>
    <w:uiPriority w:val="9"/>
    <w:qFormat/>
    <w:rsid w:val="009D7D81"/>
    <w:pPr>
      <w:keepNext/>
      <w:numPr>
        <w:ilvl w:val="2"/>
        <w:numId w:val="1"/>
      </w:numPr>
      <w:outlineLvl w:val="2"/>
    </w:pPr>
    <w:rPr>
      <w:i/>
      <w:iCs/>
    </w:rPr>
  </w:style>
  <w:style w:type="paragraph" w:styleId="Heading4">
    <w:name w:val="heading 4"/>
    <w:basedOn w:val="Normal"/>
    <w:next w:val="Normal"/>
    <w:uiPriority w:val="9"/>
    <w:qFormat/>
    <w:rsid w:val="009D7D81"/>
    <w:pPr>
      <w:keepNext/>
      <w:numPr>
        <w:ilvl w:val="3"/>
        <w:numId w:val="1"/>
      </w:numPr>
      <w:spacing w:before="240" w:after="60"/>
      <w:outlineLvl w:val="3"/>
    </w:pPr>
    <w:rPr>
      <w:i/>
      <w:iCs/>
      <w:sz w:val="18"/>
      <w:szCs w:val="18"/>
    </w:rPr>
  </w:style>
  <w:style w:type="paragraph" w:styleId="Heading5">
    <w:name w:val="heading 5"/>
    <w:basedOn w:val="Normal"/>
    <w:next w:val="Normal"/>
    <w:uiPriority w:val="9"/>
    <w:qFormat/>
    <w:rsid w:val="009D7D81"/>
    <w:pPr>
      <w:numPr>
        <w:ilvl w:val="4"/>
        <w:numId w:val="1"/>
      </w:numPr>
      <w:spacing w:before="240" w:after="60"/>
      <w:outlineLvl w:val="4"/>
    </w:pPr>
    <w:rPr>
      <w:sz w:val="18"/>
      <w:szCs w:val="18"/>
    </w:rPr>
  </w:style>
  <w:style w:type="paragraph" w:styleId="Heading6">
    <w:name w:val="heading 6"/>
    <w:basedOn w:val="Normal"/>
    <w:next w:val="Normal"/>
    <w:uiPriority w:val="9"/>
    <w:qFormat/>
    <w:rsid w:val="009D7D81"/>
    <w:pPr>
      <w:numPr>
        <w:ilvl w:val="5"/>
        <w:numId w:val="1"/>
      </w:numPr>
      <w:spacing w:before="240" w:after="60"/>
      <w:outlineLvl w:val="5"/>
    </w:pPr>
    <w:rPr>
      <w:i/>
      <w:iCs/>
      <w:sz w:val="16"/>
      <w:szCs w:val="16"/>
    </w:rPr>
  </w:style>
  <w:style w:type="paragraph" w:styleId="Heading7">
    <w:name w:val="heading 7"/>
    <w:basedOn w:val="Normal"/>
    <w:next w:val="Normal"/>
    <w:uiPriority w:val="9"/>
    <w:qFormat/>
    <w:rsid w:val="009D7D81"/>
    <w:pPr>
      <w:numPr>
        <w:ilvl w:val="6"/>
        <w:numId w:val="1"/>
      </w:numPr>
      <w:spacing w:before="240" w:after="60"/>
      <w:outlineLvl w:val="6"/>
    </w:pPr>
    <w:rPr>
      <w:sz w:val="16"/>
      <w:szCs w:val="16"/>
    </w:rPr>
  </w:style>
  <w:style w:type="paragraph" w:styleId="Heading8">
    <w:name w:val="heading 8"/>
    <w:basedOn w:val="Normal"/>
    <w:next w:val="Normal"/>
    <w:uiPriority w:val="9"/>
    <w:qFormat/>
    <w:rsid w:val="009D7D81"/>
    <w:pPr>
      <w:numPr>
        <w:ilvl w:val="7"/>
        <w:numId w:val="1"/>
      </w:numPr>
      <w:spacing w:before="240" w:after="60"/>
      <w:outlineLvl w:val="7"/>
    </w:pPr>
    <w:rPr>
      <w:i/>
      <w:iCs/>
      <w:sz w:val="16"/>
      <w:szCs w:val="16"/>
    </w:rPr>
  </w:style>
  <w:style w:type="paragraph" w:styleId="Heading9">
    <w:name w:val="heading 9"/>
    <w:basedOn w:val="Normal"/>
    <w:next w:val="Normal"/>
    <w:uiPriority w:val="9"/>
    <w:qFormat/>
    <w:rsid w:val="009D7D81"/>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rsid w:val="009D7D81"/>
    <w:pPr>
      <w:spacing w:before="20"/>
      <w:ind w:firstLine="202"/>
      <w:jc w:val="both"/>
    </w:pPr>
    <w:rPr>
      <w:b/>
      <w:bCs/>
      <w:sz w:val="18"/>
      <w:szCs w:val="18"/>
    </w:rPr>
  </w:style>
  <w:style w:type="paragraph" w:customStyle="1" w:styleId="Authors">
    <w:name w:val="Authors"/>
    <w:basedOn w:val="Normal"/>
    <w:next w:val="Normal"/>
    <w:rsid w:val="009D7D81"/>
    <w:pPr>
      <w:framePr w:w="9072" w:hSpace="187" w:vSpace="187" w:wrap="notBeside" w:vAnchor="text" w:hAnchor="page" w:xAlign="center" w:y="1"/>
      <w:spacing w:after="320"/>
      <w:jc w:val="center"/>
    </w:pPr>
    <w:rPr>
      <w:sz w:val="22"/>
      <w:szCs w:val="22"/>
    </w:rPr>
  </w:style>
  <w:style w:type="character" w:customStyle="1" w:styleId="MemberType">
    <w:name w:val="MemberType"/>
    <w:basedOn w:val="DefaultParagraphFont"/>
    <w:rsid w:val="009D7D81"/>
    <w:rPr>
      <w:rFonts w:ascii="Times New Roman" w:hAnsi="Times New Roman" w:cs="Times New Roman"/>
      <w:i/>
      <w:iCs/>
      <w:sz w:val="22"/>
      <w:szCs w:val="22"/>
    </w:rPr>
  </w:style>
  <w:style w:type="paragraph" w:styleId="Title">
    <w:name w:val="Title"/>
    <w:basedOn w:val="Normal"/>
    <w:next w:val="Normal"/>
    <w:qFormat/>
    <w:rsid w:val="009D7D81"/>
    <w:pPr>
      <w:framePr w:w="9360" w:hSpace="187" w:vSpace="187" w:wrap="notBeside" w:vAnchor="text" w:hAnchor="page" w:xAlign="center" w:y="1"/>
      <w:jc w:val="center"/>
    </w:pPr>
    <w:rPr>
      <w:kern w:val="28"/>
      <w:sz w:val="48"/>
      <w:szCs w:val="48"/>
    </w:rPr>
  </w:style>
  <w:style w:type="paragraph" w:styleId="FootnoteText">
    <w:name w:val="footnote text"/>
    <w:basedOn w:val="Normal"/>
    <w:link w:val="FootnoteTextChar"/>
    <w:semiHidden/>
    <w:rsid w:val="009D7D81"/>
    <w:pPr>
      <w:ind w:firstLine="202"/>
      <w:jc w:val="both"/>
    </w:pPr>
    <w:rPr>
      <w:sz w:val="16"/>
      <w:szCs w:val="16"/>
    </w:rPr>
  </w:style>
  <w:style w:type="paragraph" w:customStyle="1" w:styleId="References">
    <w:name w:val="References"/>
    <w:basedOn w:val="Normal"/>
    <w:rsid w:val="009D7D81"/>
    <w:pPr>
      <w:numPr>
        <w:numId w:val="2"/>
      </w:numPr>
      <w:jc w:val="both"/>
    </w:pPr>
    <w:rPr>
      <w:sz w:val="16"/>
      <w:szCs w:val="16"/>
    </w:rPr>
  </w:style>
  <w:style w:type="paragraph" w:customStyle="1" w:styleId="IndexTerms">
    <w:name w:val="IndexTerms"/>
    <w:basedOn w:val="Normal"/>
    <w:next w:val="Normal"/>
    <w:rsid w:val="009D7D81"/>
    <w:pPr>
      <w:ind w:firstLine="202"/>
      <w:jc w:val="both"/>
    </w:pPr>
    <w:rPr>
      <w:b/>
      <w:bCs/>
      <w:sz w:val="18"/>
      <w:szCs w:val="18"/>
    </w:rPr>
  </w:style>
  <w:style w:type="character" w:styleId="FootnoteReference">
    <w:name w:val="footnote reference"/>
    <w:basedOn w:val="DefaultParagraphFont"/>
    <w:semiHidden/>
    <w:rsid w:val="009D7D81"/>
    <w:rPr>
      <w:vertAlign w:val="superscript"/>
    </w:rPr>
  </w:style>
  <w:style w:type="paragraph" w:styleId="Footer">
    <w:name w:val="footer"/>
    <w:basedOn w:val="Normal"/>
    <w:link w:val="FooterChar"/>
    <w:uiPriority w:val="99"/>
    <w:rsid w:val="009D7D81"/>
    <w:pPr>
      <w:tabs>
        <w:tab w:val="center" w:pos="4320"/>
        <w:tab w:val="right" w:pos="8640"/>
      </w:tabs>
    </w:pPr>
  </w:style>
  <w:style w:type="paragraph" w:customStyle="1" w:styleId="Text">
    <w:name w:val="Text"/>
    <w:basedOn w:val="Normal"/>
    <w:rsid w:val="009D7D81"/>
    <w:pPr>
      <w:widowControl w:val="0"/>
      <w:spacing w:line="252" w:lineRule="auto"/>
      <w:ind w:firstLine="202"/>
      <w:jc w:val="both"/>
    </w:pPr>
  </w:style>
  <w:style w:type="paragraph" w:customStyle="1" w:styleId="FigureCaption">
    <w:name w:val="Figure Caption"/>
    <w:basedOn w:val="Normal"/>
    <w:rsid w:val="009D7D81"/>
    <w:pPr>
      <w:jc w:val="both"/>
    </w:pPr>
    <w:rPr>
      <w:sz w:val="16"/>
      <w:szCs w:val="16"/>
    </w:rPr>
  </w:style>
  <w:style w:type="paragraph" w:customStyle="1" w:styleId="TableTitle">
    <w:name w:val="Table Title"/>
    <w:basedOn w:val="Normal"/>
    <w:rsid w:val="009D7D81"/>
    <w:pPr>
      <w:jc w:val="center"/>
    </w:pPr>
    <w:rPr>
      <w:smallCaps/>
      <w:sz w:val="16"/>
      <w:szCs w:val="16"/>
    </w:rPr>
  </w:style>
  <w:style w:type="paragraph" w:customStyle="1" w:styleId="ReferenceHead">
    <w:name w:val="Reference Head"/>
    <w:basedOn w:val="Heading1"/>
    <w:link w:val="ReferenceHeadChar"/>
    <w:rsid w:val="009D7D81"/>
    <w:pPr>
      <w:numPr>
        <w:numId w:val="0"/>
      </w:numPr>
    </w:pPr>
  </w:style>
  <w:style w:type="paragraph" w:styleId="Header">
    <w:name w:val="header"/>
    <w:basedOn w:val="Normal"/>
    <w:rsid w:val="009D7D81"/>
    <w:pPr>
      <w:tabs>
        <w:tab w:val="center" w:pos="4320"/>
        <w:tab w:val="right" w:pos="8640"/>
      </w:tabs>
    </w:pPr>
  </w:style>
  <w:style w:type="paragraph" w:customStyle="1" w:styleId="Equation">
    <w:name w:val="Equation"/>
    <w:basedOn w:val="Normal"/>
    <w:next w:val="Normal"/>
    <w:rsid w:val="009D7D81"/>
    <w:pPr>
      <w:widowControl w:val="0"/>
      <w:tabs>
        <w:tab w:val="right" w:pos="5040"/>
      </w:tabs>
      <w:spacing w:line="252" w:lineRule="auto"/>
      <w:jc w:val="both"/>
    </w:pPr>
  </w:style>
  <w:style w:type="character" w:styleId="Hyperlink">
    <w:name w:val="Hyperlink"/>
    <w:basedOn w:val="DefaultParagraphFont"/>
    <w:rsid w:val="009D7D81"/>
    <w:rPr>
      <w:color w:val="0000FF"/>
      <w:u w:val="single"/>
    </w:rPr>
  </w:style>
  <w:style w:type="character" w:styleId="FollowedHyperlink">
    <w:name w:val="FollowedHyperlink"/>
    <w:basedOn w:val="DefaultParagraphFont"/>
    <w:rsid w:val="009D7D81"/>
    <w:rPr>
      <w:color w:val="800080"/>
      <w:u w:val="single"/>
    </w:rPr>
  </w:style>
  <w:style w:type="paragraph" w:styleId="BodyTextIndent">
    <w:name w:val="Body Text Indent"/>
    <w:basedOn w:val="Normal"/>
    <w:link w:val="BodyTextIndentChar"/>
    <w:rsid w:val="009D7D81"/>
    <w:pPr>
      <w:ind w:left="630" w:hanging="630"/>
    </w:pPr>
  </w:style>
  <w:style w:type="paragraph" w:styleId="DocumentMap">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rPr>
  </w:style>
  <w:style w:type="character" w:customStyle="1" w:styleId="A5">
    <w:name w:val="A5"/>
    <w:rsid w:val="00426966"/>
    <w:rPr>
      <w:color w:val="00529F"/>
      <w:sz w:val="20"/>
      <w:szCs w:val="20"/>
    </w:rPr>
  </w:style>
  <w:style w:type="paragraph" w:styleId="BalloonText">
    <w:name w:val="Balloon Text"/>
    <w:basedOn w:val="Normal"/>
    <w:link w:val="BalloonTextChar"/>
    <w:rsid w:val="00F33D49"/>
    <w:rPr>
      <w:rFonts w:ascii="Tahoma" w:hAnsi="Tahoma" w:cs="Tahoma"/>
      <w:sz w:val="16"/>
      <w:szCs w:val="16"/>
    </w:rPr>
  </w:style>
  <w:style w:type="character" w:customStyle="1" w:styleId="BalloonTextChar">
    <w:name w:val="Balloon Text Char"/>
    <w:basedOn w:val="DefaultParagraphFont"/>
    <w:link w:val="BalloonText"/>
    <w:rsid w:val="00F33D49"/>
    <w:rPr>
      <w:rFonts w:ascii="Tahoma" w:hAnsi="Tahoma" w:cs="Tahoma"/>
      <w:sz w:val="16"/>
      <w:szCs w:val="16"/>
    </w:rPr>
  </w:style>
  <w:style w:type="character" w:styleId="PlaceholderText">
    <w:name w:val="Placeholder Text"/>
    <w:basedOn w:val="DefaultParagraphFont"/>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Theme="minorEastAsia" w:hAnsi="Formata-Regular" w:cs="Formata-Regular"/>
      <w:color w:val="000000"/>
      <w:sz w:val="22"/>
      <w:szCs w:val="22"/>
      <w:lang w:eastAsia="ja-JP"/>
    </w:rPr>
  </w:style>
  <w:style w:type="character" w:customStyle="1" w:styleId="BodyText1">
    <w:name w:val="Body Text1"/>
    <w:basedOn w:val="DefaultParagraphFont"/>
    <w:uiPriority w:val="99"/>
    <w:rsid w:val="00C82D86"/>
    <w:rPr>
      <w:rFonts w:ascii="Verdana" w:hAnsi="Verdana" w:cs="Verdana"/>
      <w:color w:val="000000"/>
      <w:sz w:val="22"/>
      <w:szCs w:val="22"/>
    </w:rPr>
  </w:style>
  <w:style w:type="character" w:customStyle="1" w:styleId="bodytype">
    <w:name w:val="body type"/>
    <w:basedOn w:val="DefaultParagraphFont"/>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Heading1Char">
    <w:name w:val="Heading 1 Char"/>
    <w:basedOn w:val="DefaultParagraphFont"/>
    <w:link w:val="Heading1"/>
    <w:uiPriority w:val="9"/>
    <w:rsid w:val="003F52AD"/>
    <w:rPr>
      <w:smallCaps/>
      <w:kern w:val="28"/>
    </w:rPr>
  </w:style>
  <w:style w:type="character" w:customStyle="1" w:styleId="ReferenceHeadChar">
    <w:name w:val="Reference Head Char"/>
    <w:basedOn w:val="Heading1Char"/>
    <w:link w:val="ReferenceHead"/>
    <w:rsid w:val="003F52AD"/>
    <w:rPr>
      <w:smallCaps/>
      <w:kern w:val="28"/>
    </w:rPr>
  </w:style>
  <w:style w:type="character" w:customStyle="1" w:styleId="Style1Char">
    <w:name w:val="Style1 Char"/>
    <w:basedOn w:val="ReferenceHeadChar"/>
    <w:link w:val="Style1"/>
    <w:rsid w:val="003F52AD"/>
    <w:rPr>
      <w:smallCaps/>
      <w:kern w:val="28"/>
    </w:rPr>
  </w:style>
  <w:style w:type="paragraph" w:styleId="Revision">
    <w:name w:val="Revision"/>
    <w:hidden/>
    <w:uiPriority w:val="99"/>
    <w:semiHidden/>
    <w:rsid w:val="001B36B1"/>
  </w:style>
  <w:style w:type="character" w:customStyle="1" w:styleId="BodyText2">
    <w:name w:val="Body Text2"/>
    <w:basedOn w:val="DefaultParagraphFont"/>
    <w:uiPriority w:val="99"/>
    <w:rsid w:val="001B36B1"/>
    <w:rPr>
      <w:rFonts w:ascii="Verdana" w:hAnsi="Verdana" w:cs="Verdana"/>
      <w:color w:val="000000"/>
      <w:sz w:val="22"/>
      <w:szCs w:val="22"/>
    </w:rPr>
  </w:style>
  <w:style w:type="character" w:customStyle="1" w:styleId="Heading2Char">
    <w:name w:val="Heading 2 Char"/>
    <w:basedOn w:val="DefaultParagraphFont"/>
    <w:link w:val="Heading2"/>
    <w:uiPriority w:val="9"/>
    <w:rsid w:val="001B36B1"/>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basedOn w:val="DefaultParagraphFont"/>
    <w:link w:val="TextL-MAG"/>
    <w:rsid w:val="009C7D17"/>
    <w:rPr>
      <w:rFonts w:ascii="Arial" w:eastAsia="MS Mincho" w:hAnsi="Arial"/>
      <w:sz w:val="18"/>
      <w:szCs w:val="22"/>
      <w:lang w:eastAsia="ja-JP"/>
    </w:rPr>
  </w:style>
  <w:style w:type="character" w:customStyle="1" w:styleId="FooterChar">
    <w:name w:val="Footer Char"/>
    <w:basedOn w:val="DefaultParagraphFont"/>
    <w:link w:val="Footer"/>
    <w:uiPriority w:val="99"/>
    <w:rsid w:val="00D90C10"/>
  </w:style>
  <w:style w:type="character" w:customStyle="1" w:styleId="FootnoteTextChar">
    <w:name w:val="Footnote Text Char"/>
    <w:basedOn w:val="DefaultParagraphFont"/>
    <w:link w:val="FootnoteText"/>
    <w:semiHidden/>
    <w:rsid w:val="00C075EF"/>
    <w:rPr>
      <w:sz w:val="16"/>
      <w:szCs w:val="16"/>
    </w:rPr>
  </w:style>
  <w:style w:type="character" w:customStyle="1" w:styleId="BodyTextIndentChar">
    <w:name w:val="Body Text Indent Char"/>
    <w:basedOn w:val="DefaultParagraphFont"/>
    <w:link w:val="BodyTextIndent"/>
    <w:rsid w:val="003F26BD"/>
    <w:rPr>
      <w:szCs w:val="24"/>
    </w:rPr>
  </w:style>
  <w:style w:type="paragraph" w:styleId="BodyText">
    <w:name w:val="Body Text"/>
    <w:basedOn w:val="Normal"/>
    <w:link w:val="BodyTextChar"/>
    <w:unhideWhenUsed/>
    <w:rsid w:val="003166FE"/>
    <w:pPr>
      <w:spacing w:after="120"/>
    </w:pPr>
  </w:style>
  <w:style w:type="character" w:customStyle="1" w:styleId="BodyTextChar">
    <w:name w:val="Body Text Char"/>
    <w:basedOn w:val="DefaultParagraphFont"/>
    <w:link w:val="BodyText"/>
    <w:rsid w:val="003166FE"/>
  </w:style>
  <w:style w:type="paragraph" w:customStyle="1" w:styleId="papersubtitle">
    <w:name w:val="paper subtitle"/>
    <w:rsid w:val="003166FE"/>
    <w:pPr>
      <w:spacing w:after="120"/>
      <w:jc w:val="center"/>
    </w:pPr>
    <w:rPr>
      <w:rFonts w:eastAsia="MS Mincho"/>
      <w:noProof/>
      <w:sz w:val="28"/>
      <w:szCs w:val="28"/>
    </w:rPr>
  </w:style>
  <w:style w:type="table" w:styleId="TableGrid">
    <w:name w:val="Table Grid"/>
    <w:basedOn w:val="TableNormal"/>
    <w:uiPriority w:val="39"/>
    <w:rsid w:val="00BA2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rsid w:val="00BA22C0"/>
    <w:pPr>
      <w:numPr>
        <w:numId w:val="3"/>
      </w:numPr>
      <w:spacing w:before="240" w:after="120" w:line="216" w:lineRule="auto"/>
      <w:jc w:val="center"/>
    </w:pPr>
    <w:rPr>
      <w:rFonts w:eastAsia="SimSun"/>
      <w:smallCaps/>
      <w:noProof/>
      <w:sz w:val="16"/>
      <w:szCs w:val="16"/>
    </w:rPr>
  </w:style>
  <w:style w:type="paragraph" w:customStyle="1" w:styleId="tablecopy">
    <w:name w:val="table copy"/>
    <w:rsid w:val="00832E04"/>
    <w:pPr>
      <w:jc w:val="both"/>
    </w:pPr>
    <w:rPr>
      <w:rFonts w:eastAsia="SimSun"/>
      <w:noProof/>
      <w:sz w:val="16"/>
      <w:szCs w:val="16"/>
    </w:rPr>
  </w:style>
  <w:style w:type="paragraph" w:customStyle="1" w:styleId="references0">
    <w:name w:val="references"/>
    <w:rsid w:val="00442F70"/>
    <w:pPr>
      <w:numPr>
        <w:numId w:val="6"/>
      </w:numPr>
      <w:spacing w:after="50" w:line="180" w:lineRule="exact"/>
      <w:jc w:val="both"/>
    </w:pPr>
    <w:rPr>
      <w:rFonts w:eastAsia="MS Mincho"/>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765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5.bin"/><Relationship Id="rId21" Type="http://schemas.openxmlformats.org/officeDocument/2006/relationships/oleObject" Target="embeddings/oleObject6.bin"/><Relationship Id="rId34" Type="http://schemas.openxmlformats.org/officeDocument/2006/relationships/image" Target="media/image15.wmf"/><Relationship Id="rId42" Type="http://schemas.openxmlformats.org/officeDocument/2006/relationships/image" Target="media/image20.png"/><Relationship Id="rId47" Type="http://schemas.openxmlformats.org/officeDocument/2006/relationships/image" Target="media/image25.png"/><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oleObject" Target="embeddings/oleObject10.bin"/><Relationship Id="rId11" Type="http://schemas.openxmlformats.org/officeDocument/2006/relationships/image" Target="media/image3.png"/><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4.bin"/><Relationship Id="rId40" Type="http://schemas.openxmlformats.org/officeDocument/2006/relationships/image" Target="media/image18.png"/><Relationship Id="rId45" Type="http://schemas.openxmlformats.org/officeDocument/2006/relationships/image" Target="media/image23.png"/><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image" Target="media/image22.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image" Target="media/image13.wmf"/><Relationship Id="rId35" Type="http://schemas.openxmlformats.org/officeDocument/2006/relationships/oleObject" Target="embeddings/oleObject13.bin"/><Relationship Id="rId43" Type="http://schemas.openxmlformats.org/officeDocument/2006/relationships/image" Target="media/image21.png"/><Relationship Id="rId48" Type="http://schemas.openxmlformats.org/officeDocument/2006/relationships/image" Target="media/image26.png"/><Relationship Id="rId8" Type="http://schemas.openxmlformats.org/officeDocument/2006/relationships/image" Target="media/image1.pn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7.wmf"/><Relationship Id="rId46" Type="http://schemas.openxmlformats.org/officeDocument/2006/relationships/image" Target="media/image24.png"/><Relationship Id="rId20" Type="http://schemas.openxmlformats.org/officeDocument/2006/relationships/image" Target="media/image8.wmf"/><Relationship Id="rId41"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ADEB1-0700-E348-9B6A-B542A624B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3142</Words>
  <Characters>17915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vt:lpstr>
    </vt:vector>
  </TitlesOfParts>
  <Company>IEEE</Company>
  <LinksUpToDate>false</LinksUpToDate>
  <CharactersWithSpaces>21015</CharactersWithSpaces>
  <SharedDoc>false</SharedDoc>
  <HLinks>
    <vt:vector size="72" baseType="variant">
      <vt:variant>
        <vt:i4>6160457</vt:i4>
      </vt:variant>
      <vt:variant>
        <vt:i4>39</vt:i4>
      </vt:variant>
      <vt:variant>
        <vt:i4>0</vt:i4>
      </vt:variant>
      <vt:variant>
        <vt:i4>5</vt:i4>
      </vt:variant>
      <vt:variant>
        <vt:lpwstr>http://www.(URL/</vt:lpwstr>
      </vt:variant>
      <vt:variant>
        <vt:lpwstr/>
      </vt:variant>
      <vt:variant>
        <vt:i4>2687077</vt:i4>
      </vt:variant>
      <vt:variant>
        <vt:i4>36</vt:i4>
      </vt:variant>
      <vt:variant>
        <vt:i4>0</vt:i4>
      </vt:variant>
      <vt:variant>
        <vt:i4>5</vt:i4>
      </vt:variant>
      <vt:variant>
        <vt:lpwstr>http://www.atm.com/</vt:lpwstr>
      </vt:variant>
      <vt:variant>
        <vt:lpwstr/>
      </vt:variant>
      <vt:variant>
        <vt:i4>6160457</vt:i4>
      </vt:variant>
      <vt:variant>
        <vt:i4>33</vt:i4>
      </vt:variant>
      <vt:variant>
        <vt:i4>0</vt:i4>
      </vt:variant>
      <vt:variant>
        <vt:i4>5</vt:i4>
      </vt:variant>
      <vt:variant>
        <vt:lpwstr>http://www.(url/</vt:lpwstr>
      </vt:variant>
      <vt:variant>
        <vt:lpwstr/>
      </vt:variant>
      <vt:variant>
        <vt:i4>2031701</vt:i4>
      </vt:variant>
      <vt:variant>
        <vt:i4>30</vt:i4>
      </vt:variant>
      <vt:variant>
        <vt:i4>0</vt:i4>
      </vt:variant>
      <vt:variant>
        <vt:i4>5</vt:i4>
      </vt:variant>
      <vt:variant>
        <vt:lpwstr>http://www.ieee.org/web/publications/authors/transjnl/index.html</vt:lpwstr>
      </vt:variant>
      <vt:variant>
        <vt:lpwstr/>
      </vt:variant>
      <vt:variant>
        <vt:i4>4391006</vt:i4>
      </vt:variant>
      <vt:variant>
        <vt:i4>21</vt:i4>
      </vt:variant>
      <vt:variant>
        <vt:i4>0</vt:i4>
      </vt:variant>
      <vt:variant>
        <vt:i4>5</vt:i4>
      </vt:variant>
      <vt:variant>
        <vt:lpwstr>http://www.ieee.org/copyright</vt:lpwstr>
      </vt:variant>
      <vt:variant>
        <vt:lpwstr/>
      </vt:variant>
      <vt:variant>
        <vt:i4>2555906</vt:i4>
      </vt:variant>
      <vt:variant>
        <vt:i4>18</vt:i4>
      </vt:variant>
      <vt:variant>
        <vt:i4>0</vt:i4>
      </vt:variant>
      <vt:variant>
        <vt:i4>5</vt:i4>
      </vt:variant>
      <vt:variant>
        <vt:lpwstr>mailto:graphics@ieee.org</vt:lpwstr>
      </vt:variant>
      <vt:variant>
        <vt:lpwstr/>
      </vt:variant>
      <vt:variant>
        <vt:i4>7405602</vt:i4>
      </vt:variant>
      <vt:variant>
        <vt:i4>15</vt:i4>
      </vt:variant>
      <vt:variant>
        <vt:i4>0</vt:i4>
      </vt:variant>
      <vt:variant>
        <vt:i4>5</vt:i4>
      </vt:variant>
      <vt:variant>
        <vt:lpwstr>http://graphicsqc.ieee.org/</vt:lpwstr>
      </vt:variant>
      <vt:variant>
        <vt:lpwstr/>
      </vt:variant>
      <vt:variant>
        <vt:i4>3866730</vt:i4>
      </vt:variant>
      <vt:variant>
        <vt:i4>12</vt:i4>
      </vt:variant>
      <vt:variant>
        <vt:i4>0</vt:i4>
      </vt:variant>
      <vt:variant>
        <vt:i4>5</vt:i4>
      </vt:variant>
      <vt:variant>
        <vt:lpwstr>http://www.adobe.com/support/downloads/</vt:lpwstr>
      </vt:variant>
      <vt:variant>
        <vt:lpwstr/>
      </vt:variant>
      <vt:variant>
        <vt:i4>2424932</vt:i4>
      </vt:variant>
      <vt:variant>
        <vt:i4>9</vt:i4>
      </vt:variant>
      <vt:variant>
        <vt:i4>0</vt:i4>
      </vt:variant>
      <vt:variant>
        <vt:i4>5</vt:i4>
      </vt:variant>
      <vt:variant>
        <vt:lpwstr>http://www.adobe.com/support/downloads/pdrvwin.htm</vt:lpwstr>
      </vt:variant>
      <vt:variant>
        <vt:lpwstr/>
      </vt:variant>
      <vt:variant>
        <vt:i4>2031701</vt:i4>
      </vt:variant>
      <vt:variant>
        <vt:i4>6</vt:i4>
      </vt:variant>
      <vt:variant>
        <vt:i4>0</vt:i4>
      </vt:variant>
      <vt:variant>
        <vt:i4>5</vt:i4>
      </vt:variant>
      <vt:variant>
        <vt:lpwstr>http://www.ieee.org/web/publications/authors/transjnl/index.html</vt:lpwstr>
      </vt:variant>
      <vt:variant>
        <vt:lpwstr/>
      </vt:variant>
      <vt:variant>
        <vt:i4>1507385</vt:i4>
      </vt:variant>
      <vt:variant>
        <vt:i4>3</vt:i4>
      </vt:variant>
      <vt:variant>
        <vt:i4>0</vt:i4>
      </vt:variant>
      <vt:variant>
        <vt:i4>5</vt:i4>
      </vt:variant>
      <vt:variant>
        <vt:lpwstr>http://www.ieee.org/organizations/pubs/ani_prod/keywrd98.txt</vt:lpwstr>
      </vt:variant>
      <vt:variant>
        <vt:lpwstr/>
      </vt:variant>
      <vt:variant>
        <vt:i4>3342345</vt:i4>
      </vt:variant>
      <vt:variant>
        <vt:i4>0</vt:i4>
      </vt:variant>
      <vt:variant>
        <vt:i4>0</vt:i4>
      </vt:variant>
      <vt:variant>
        <vt:i4>5</vt:i4>
      </vt:variant>
      <vt:variant>
        <vt:lpwstr>mailto:keywords@ieee.org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dc:creator>
  <cp:keywords/>
  <dc:description/>
  <cp:lastModifiedBy>Rajesh Kaushal</cp:lastModifiedBy>
  <cp:revision>2</cp:revision>
  <cp:lastPrinted>2021-05-13T03:32:00Z</cp:lastPrinted>
  <dcterms:created xsi:type="dcterms:W3CDTF">2025-07-19T07:37:00Z</dcterms:created>
  <dcterms:modified xsi:type="dcterms:W3CDTF">2025-07-19T07:37:00Z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rajesh.kaushals@gmail.com@www.mendeley.com</vt:lpwstr>
  </property>
  <property fmtid="{D5CDD505-2E9C-101B-9397-08002B2CF9AE}" pid="4" name="Mendeley Citation Style_1">
    <vt:lpwstr>http://www.zotero.org/styles/chicago-author-date</vt:lpwstr>
  </property>
</Properties>
</file>